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sz w:val="25"/>
          <w:szCs w:val="25"/>
        </w:rPr>
      </w:pPr>
      <w:r>
        <w:rPr>
          <w:sz w:val="25"/>
          <w:szCs w:val="25"/>
          <w:lang w:val="ru-RU"/>
        </w:rPr>
        <w:t>_________ 201</w:t>
      </w:r>
      <w:r>
        <w:rPr>
          <w:sz w:val="25"/>
          <w:szCs w:val="25"/>
          <w:lang w:val="ru-RU"/>
        </w:rPr>
        <w:t>7</w:t>
      </w:r>
      <w:r>
        <w:rPr>
          <w:sz w:val="25"/>
          <w:szCs w:val="25"/>
          <w:lang w:val="ru-RU"/>
        </w:rPr>
        <w:t xml:space="preserve"> г.</w:t>
        <w:tab/>
        <w:t>с. Уват</w:t>
        <w:tab/>
        <w:t>№</w:t>
      </w:r>
      <w:r>
        <w:rPr>
          <w:sz w:val="25"/>
          <w:szCs w:val="25"/>
          <w:lang w:val="ru-RU"/>
        </w:rPr>
        <w:t>Версия 3</w:t>
      </w:r>
    </w:p>
    <w:p>
      <w:pPr>
        <w:pStyle w:val="Normal"/>
        <w:rPr>
          <w:rStyle w:val="Style5"/>
          <w:rFonts w:ascii="Arial" w:hAnsi="Arial" w:cs="Arial"/>
          <w:b/>
          <w:b/>
          <w:color w:val="000000"/>
          <w:sz w:val="24"/>
          <w:szCs w:val="24"/>
          <w:lang w:val="ru-RU"/>
        </w:rPr>
      </w:pPr>
      <w:r>
        <w:rPr/>
      </w:r>
    </w:p>
    <w:p>
      <w:pPr>
        <w:pStyle w:val="Style40"/>
        <w:autoSpaceDE w:val="false"/>
        <w:bidi w:val="0"/>
        <w:spacing w:lineRule="auto" w:line="240" w:before="0" w:after="0"/>
        <w:ind w:left="0" w:right="0" w:firstLine="567"/>
        <w:jc w:val="center"/>
        <w:rPr/>
      </w:pPr>
      <w:r>
        <w:rPr>
          <w:rStyle w:val="Style5"/>
          <w:rFonts w:cs="Arial" w:ascii="Arial" w:hAnsi="Arial"/>
          <w:b/>
          <w:color w:val="000000"/>
          <w:sz w:val="26"/>
          <w:szCs w:val="26"/>
          <w:lang w:val="ru-RU"/>
        </w:rPr>
        <w:t>Об утверждении административного регламента предоставления муниципальн</w:t>
      </w:r>
      <w:r>
        <w:rPr>
          <w:rStyle w:val="Style5"/>
          <w:rFonts w:cs="Arial" w:ascii="Arial" w:hAnsi="Arial"/>
          <w:b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/>
          <w:color w:val="000000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b/>
          <w:color w:val="000000"/>
          <w:sz w:val="26"/>
          <w:szCs w:val="26"/>
          <w:lang w:val="ru-RU"/>
        </w:rPr>
        <w:t>: «Предоставление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»</w:t>
      </w:r>
    </w:p>
    <w:p>
      <w:pPr>
        <w:pStyle w:val="ConsPlusNormal"/>
        <w:widowControl/>
        <w:bidi w:val="0"/>
        <w:spacing w:lineRule="auto" w:line="240" w:before="0" w:after="0"/>
        <w:ind w:left="0" w:right="0" w:firstLine="540"/>
        <w:jc w:val="both"/>
        <w:rPr>
          <w:rFonts w:cs="Arial"/>
          <w:b/>
          <w:b/>
          <w:bCs/>
          <w:color w:val="5B9BD5"/>
          <w:sz w:val="26"/>
          <w:szCs w:val="26"/>
          <w:lang w:val="ru-RU"/>
        </w:rPr>
      </w:pPr>
      <w:r>
        <w:rPr>
          <w:rFonts w:cs="Arial"/>
          <w:b/>
          <w:bCs/>
          <w:color w:val="5B9BD5"/>
          <w:sz w:val="26"/>
          <w:szCs w:val="26"/>
          <w:lang w:val="ru-RU"/>
        </w:rPr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статьей 39 Градостроительного кодекса Российской Федерации от 29.12.2004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190-ФЗ в соответствии с Федеральным </w:t>
      </w:r>
      <w:r>
        <w:rPr>
          <w:sz w:val="26"/>
          <w:szCs w:val="26"/>
        </w:rPr>
        <w:t>законом</w:t>
      </w:r>
      <w:r>
        <w:rPr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от 27.07.2010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210-ФЗ «Об организации предоставления государственных и муниципальных услуг», Федеральным </w:t>
      </w:r>
      <w:r>
        <w:rPr>
          <w:sz w:val="26"/>
          <w:szCs w:val="26"/>
        </w:rPr>
        <w:t>законом</w:t>
      </w:r>
      <w:r>
        <w:rPr>
          <w:sz w:val="26"/>
          <w:szCs w:val="26"/>
        </w:rPr>
        <w:t xml:space="preserve"> от 06.10.2003 </w:t>
      </w:r>
      <w:commentRangeStart w:id="0"/>
      <w:r>
        <w:rPr>
          <w:sz w:val="26"/>
          <w:szCs w:val="26"/>
        </w:rPr>
        <w:t>№</w:t>
      </w:r>
      <w:r>
        <w:rPr>
          <w:sz w:val="26"/>
          <w:szCs w:val="26"/>
        </w:rPr>
      </w:r>
      <w:commentRangeEnd w:id="0"/>
      <w:r>
        <w:commentReference w:id="0"/>
      </w:r>
      <w:r>
        <w:rPr>
          <w:sz w:val="26"/>
          <w:szCs w:val="26"/>
        </w:rPr>
        <w:t xml:space="preserve"> 131-ФЗ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>Уставом</w:t>
      </w:r>
      <w:r>
        <w:rPr>
          <w:sz w:val="26"/>
          <w:szCs w:val="26"/>
        </w:rPr>
        <w:t xml:space="preserve"> Уватского муниципального района Тюменской области: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Административный </w:t>
      </w:r>
      <w:r>
        <w:rPr>
          <w:sz w:val="26"/>
          <w:szCs w:val="26"/>
        </w:rPr>
        <w:t>регламент</w:t>
      </w:r>
      <w:r>
        <w:rPr>
          <w:sz w:val="26"/>
          <w:szCs w:val="26"/>
        </w:rPr>
        <w:t xml:space="preserve"> предоставления муниципальной услуги «</w:t>
      </w:r>
      <w:r>
        <w:rPr>
          <w:bCs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sz w:val="26"/>
          <w:szCs w:val="26"/>
        </w:rPr>
        <w:t>», согласно приложению к настоящему постановлению.</w:t>
      </w:r>
    </w:p>
    <w:p>
      <w:pPr>
        <w:pStyle w:val="Normal"/>
        <w:widowControl w:val="false"/>
        <w:spacing w:lineRule="auto" w:line="276"/>
        <w:ind w:left="0" w:right="0" w:hanging="0"/>
        <w:rPr/>
      </w:pPr>
      <w:r>
        <w:rPr>
          <w:rFonts w:cs="Arial"/>
          <w:sz w:val="26"/>
          <w:szCs w:val="26"/>
        </w:rPr>
        <w:t xml:space="preserve">   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 xml:space="preserve">. </w:t>
      </w:r>
      <w:r>
        <w:rPr>
          <w:rStyle w:val="Style5"/>
          <w:rFonts w:cs="Arial"/>
          <w:color w:val="000000"/>
          <w:sz w:val="26"/>
          <w:szCs w:val="26"/>
          <w:highlight w:val="white"/>
        </w:rPr>
        <w:t>Признать утратившим</w:t>
      </w:r>
      <w:commentRangeStart w:id="1"/>
      <w:r>
        <w:rPr>
          <w:rStyle w:val="Style5"/>
          <w:rFonts w:cs="Arial"/>
          <w:color w:val="000000"/>
          <w:sz w:val="26"/>
          <w:szCs w:val="26"/>
          <w:highlight w:val="white"/>
          <w:lang w:val="ru-RU"/>
        </w:rPr>
        <w:t>и</w:t>
      </w:r>
      <w:r>
        <w:rPr/>
      </w:r>
      <w:commentRangeEnd w:id="1"/>
      <w:r>
        <w:commentReference w:id="1"/>
      </w:r>
      <w:r>
        <w:rPr>
          <w:rStyle w:val="Style5"/>
          <w:rFonts w:cs="Arial"/>
          <w:color w:val="000000"/>
          <w:sz w:val="26"/>
          <w:szCs w:val="26"/>
          <w:highlight w:val="white"/>
        </w:rPr>
        <w:t xml:space="preserve"> силу постановления администрации Уватского муниципального района:</w:t>
      </w:r>
    </w:p>
    <w:p>
      <w:pPr>
        <w:pStyle w:val="Normal"/>
        <w:widowControl w:val="false"/>
        <w:spacing w:lineRule="auto" w:line="276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а)  от </w:t>
      </w:r>
      <w:r>
        <w:rPr>
          <w:rFonts w:cs="Arial"/>
          <w:sz w:val="26"/>
          <w:szCs w:val="26"/>
        </w:rPr>
        <w:t>11</w:t>
      </w:r>
      <w:r>
        <w:rPr>
          <w:rFonts w:cs="Arial"/>
          <w:sz w:val="26"/>
          <w:szCs w:val="26"/>
        </w:rPr>
        <w:t>.0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>.201</w:t>
      </w:r>
      <w:r>
        <w:rPr>
          <w:rFonts w:cs="Arial"/>
          <w:sz w:val="26"/>
          <w:szCs w:val="26"/>
        </w:rPr>
        <w:t>3</w:t>
      </w:r>
      <w:r>
        <w:rPr>
          <w:rFonts w:cs="Arial"/>
          <w:sz w:val="26"/>
          <w:szCs w:val="26"/>
        </w:rPr>
        <w:t xml:space="preserve"> №9 «</w:t>
      </w:r>
      <w:r>
        <w:rPr>
          <w:rFonts w:cs="Arial"/>
          <w:b w:val="false"/>
          <w:sz w:val="26"/>
          <w:szCs w:val="26"/>
        </w:rPr>
        <w:t>Об</w:t>
      </w:r>
      <w:r>
        <w:rPr>
          <w:rFonts w:cs="Arial"/>
          <w:b w:val="false"/>
          <w:sz w:val="26"/>
          <w:szCs w:val="26"/>
        </w:rPr>
        <w:t xml:space="preserve"> утверждении административного регламента предоставления </w:t>
      </w:r>
      <w:r>
        <w:rPr>
          <w:rFonts w:cs="Arial"/>
          <w:bCs/>
          <w:sz w:val="26"/>
          <w:szCs w:val="26"/>
          <w:lang w:val="ru-RU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</w:r>
      <w:commentRangeStart w:id="2"/>
      <w:r>
        <w:rPr>
          <w:rFonts w:cs="Arial"/>
          <w:bCs/>
          <w:sz w:val="26"/>
          <w:szCs w:val="26"/>
          <w:lang w:val="ru-RU"/>
        </w:rPr>
        <w:t>»</w:t>
      </w:r>
      <w:r>
        <w:rPr>
          <w:rFonts w:cs="Arial"/>
          <w:color w:val="000000"/>
          <w:sz w:val="26"/>
          <w:szCs w:val="26"/>
        </w:rPr>
        <w:t>;</w:t>
      </w:r>
      <w:commentRangeEnd w:id="2"/>
      <w:r>
        <w:commentReference w:id="2"/>
      </w:r>
      <w:r>
        <w:rPr>
          <w:sz w:val="26"/>
          <w:szCs w:val="26"/>
        </w:rPr>
      </w:r>
    </w:p>
    <w:p>
      <w:pPr>
        <w:pStyle w:val="Normal"/>
        <w:widowControl w:val="false"/>
        <w:spacing w:lineRule="auto" w:line="276"/>
        <w:rPr>
          <w:sz w:val="26"/>
          <w:szCs w:val="26"/>
        </w:rPr>
      </w:pPr>
      <w:r>
        <w:rPr>
          <w:rFonts w:cs="Arial"/>
          <w:color w:val="000000"/>
          <w:sz w:val="26"/>
          <w:szCs w:val="26"/>
        </w:rPr>
        <w:t xml:space="preserve">б)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от 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8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09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.2015 №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152 «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 внесении изменений в постановление администрации Уватского муниципального района от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2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.201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3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№9 «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Об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утверждении административного регламента предоставления 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</w:r>
      <w:commentRangeStart w:id="3"/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»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;</w:t>
      </w:r>
      <w:commentRangeEnd w:id="3"/>
      <w:r>
        <w:commentReference w:id="3"/>
      </w:r>
      <w:r>
        <w:rPr>
          <w:sz w:val="26"/>
          <w:szCs w:val="26"/>
        </w:rPr>
      </w:r>
    </w:p>
    <w:p>
      <w:pPr>
        <w:pStyle w:val="Normal"/>
        <w:widowControl w:val="false"/>
        <w:spacing w:lineRule="auto" w:line="276"/>
        <w:rPr>
          <w:sz w:val="25"/>
          <w:szCs w:val="25"/>
        </w:rPr>
      </w:pPr>
      <w:r>
        <w:rPr>
          <w:b w:val="false"/>
          <w:i w:val="false"/>
          <w:strike w:val="false"/>
          <w:dstrike w:val="false"/>
          <w:sz w:val="26"/>
          <w:szCs w:val="26"/>
          <w:u w:val="none"/>
        </w:rPr>
        <w:t xml:space="preserve">в)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5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228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«О внесении изменений в постановление администрации Уватского муниципального района 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№9 «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Об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утверждении административного регламента предоставления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  строительства»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»;</w:t>
      </w:r>
    </w:p>
    <w:p>
      <w:pPr>
        <w:pStyle w:val="Normal"/>
        <w:widowControl w:val="false"/>
        <w:spacing w:lineRule="auto" w:line="276"/>
        <w:rPr/>
      </w:pP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г) от 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03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“О внесении изменений в постановление администрации Уватского муниципального района 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9 «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Об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утверждении административного регламента предоставления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;    </w:t>
      </w:r>
    </w:p>
    <w:p>
      <w:pPr>
        <w:pStyle w:val="Style25"/>
        <w:widowControl w:val="false"/>
        <w:spacing w:lineRule="auto" w:line="276" w:before="0" w:after="0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4. </w:t>
      </w:r>
      <w:r>
        <w:rPr>
          <w:rFonts w:cs="Arial"/>
          <w:sz w:val="26"/>
          <w:szCs w:val="26"/>
          <w:lang w:val="ru-RU"/>
        </w:rPr>
        <w:t>Главному</w:t>
      </w:r>
      <w:r>
        <w:rPr>
          <w:rFonts w:cs="Arial"/>
          <w:sz w:val="26"/>
          <w:szCs w:val="26"/>
        </w:rPr>
        <w:t xml:space="preserve"> специалисту Управления градостроительной деятельности и муниципального хозяйства </w:t>
      </w:r>
      <w:r>
        <w:rPr>
          <w:rFonts w:cs="Arial"/>
          <w:sz w:val="26"/>
          <w:szCs w:val="26"/>
        </w:rPr>
        <w:t xml:space="preserve">администрации Уватского муниципального района </w:t>
      </w:r>
      <w:r>
        <w:rPr>
          <w:rFonts w:cs="Arial"/>
          <w:sz w:val="26"/>
          <w:szCs w:val="26"/>
        </w:rPr>
        <w:t>(</w:t>
      </w:r>
      <w:r>
        <w:rPr>
          <w:rFonts w:cs="Arial"/>
          <w:sz w:val="26"/>
          <w:szCs w:val="26"/>
          <w:lang w:val="ru-RU"/>
        </w:rPr>
        <w:t>Стерхову А. В.)</w:t>
      </w:r>
      <w:r>
        <w:rPr>
          <w:rFonts w:cs="Arial"/>
          <w:sz w:val="26"/>
          <w:szCs w:val="26"/>
        </w:rPr>
        <w:t xml:space="preserve"> в течение 4 (четырех) рабочих дней со дня принятия настоящего постановления предоставить сведения об услуге (далее по тексту – сведения) в </w:t>
      </w:r>
      <w:commentRangeStart w:id="4"/>
      <w:r>
        <w:rPr>
          <w:rFonts w:cs="Arial" w:ascii="Arial;sans-serif" w:hAnsi="Arial;sans-serif"/>
          <w:sz w:val="26"/>
          <w:szCs w:val="26"/>
          <w:lang w:val="en-US"/>
        </w:rPr>
        <w:t>Сектор муниципальной службы, кадров и информационного обеспечения Аппарата Главы администрации Уватского муниципального района</w:t>
      </w:r>
      <w:r>
        <w:rPr>
          <w:sz w:val="26"/>
          <w:szCs w:val="26"/>
        </w:rPr>
      </w:r>
      <w:commentRangeEnd w:id="4"/>
      <w:r>
        <w:commentReference w:id="4"/>
      </w:r>
      <w:r>
        <w:rPr>
          <w:rFonts w:cs="Arial"/>
          <w:sz w:val="26"/>
          <w:szCs w:val="26"/>
          <w:highlight w:val="white"/>
        </w:rPr>
        <w:t xml:space="preserve"> </w:t>
      </w:r>
      <w:r>
        <w:rPr>
          <w:rFonts w:cs="Arial"/>
          <w:sz w:val="26"/>
          <w:szCs w:val="26"/>
        </w:rPr>
        <w:t xml:space="preserve"> в соответствии с требованиями, установленными для заполнения сведений об </w:t>
      </w:r>
      <w:r>
        <w:rPr>
          <w:rFonts w:cs="Arial"/>
          <w:sz w:val="26"/>
          <w:szCs w:val="26"/>
        </w:rPr>
        <w:t>услуг</w:t>
      </w:r>
      <w:r>
        <w:rPr>
          <w:rFonts w:cs="Arial"/>
          <w:sz w:val="26"/>
          <w:szCs w:val="26"/>
          <w:lang w:val="ru-RU"/>
        </w:rPr>
        <w:t>е</w:t>
      </w:r>
      <w:r>
        <w:rPr>
          <w:rFonts w:cs="Arial"/>
          <w:sz w:val="26"/>
          <w:szCs w:val="26"/>
        </w:rPr>
        <w:t xml:space="preserve"> (функциях) в региональном реестре муниципальных услуг (функций).</w:t>
      </w:r>
      <w:r>
        <w:rPr>
          <w:rFonts w:cs="Arial"/>
          <w:sz w:val="26"/>
          <w:szCs w:val="26"/>
        </w:rPr>
        <w:commentReference w:id="5"/>
      </w:r>
    </w:p>
    <w:p>
      <w:pPr>
        <w:pStyle w:val="Style25"/>
        <w:widowControl w:val="false"/>
        <w:spacing w:lineRule="auto" w:line="276" w:before="0" w:after="0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>
        <w:rPr>
          <w:rFonts w:ascii="Arial;sans-serif" w:hAnsi="Arial;sans-serif"/>
          <w:sz w:val="26"/>
          <w:szCs w:val="26"/>
          <w:lang w:val="en-US"/>
        </w:rPr>
        <w:t>Сектор</w:t>
      </w:r>
      <w:r>
        <w:rPr>
          <w:rFonts w:ascii="Arial;sans-serif" w:hAnsi="Arial;sans-serif"/>
          <w:sz w:val="26"/>
          <w:szCs w:val="26"/>
          <w:lang w:val="ru-RU"/>
        </w:rPr>
        <w:t>у</w:t>
      </w:r>
      <w:r>
        <w:rPr>
          <w:rFonts w:ascii="Arial;sans-serif" w:hAnsi="Arial;sans-serif"/>
          <w:sz w:val="26"/>
          <w:szCs w:val="26"/>
          <w:lang w:val="en-US"/>
        </w:rPr>
        <w:t xml:space="preserve"> муниципальной службы, кадров и информационного обеспечения Аппарата Главы администрации Уватского муниципального района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</w:rPr>
        <w:t xml:space="preserve"> в течение 4 (четырех) рабочих дней с даты предоставления </w:t>
      </w:r>
      <w:r>
        <w:rPr>
          <w:sz w:val="26"/>
          <w:szCs w:val="26"/>
          <w:lang w:val="ru-RU"/>
        </w:rPr>
        <w:t>главным</w:t>
      </w:r>
      <w:r>
        <w:rPr>
          <w:rFonts w:cs="Arial"/>
          <w:sz w:val="26"/>
          <w:szCs w:val="26"/>
        </w:rPr>
        <w:t xml:space="preserve"> специалистом Управления градостроительной деятельности и муниципального хозяйства </w:t>
      </w:r>
      <w:r>
        <w:rPr>
          <w:rFonts w:cs="Arial"/>
          <w:sz w:val="26"/>
          <w:szCs w:val="26"/>
        </w:rPr>
        <w:t xml:space="preserve">администрации Уватского муниципального района </w:t>
      </w:r>
      <w:r>
        <w:rPr>
          <w:rFonts w:cs="Arial"/>
          <w:sz w:val="26"/>
          <w:szCs w:val="26"/>
        </w:rPr>
        <w:t>(</w:t>
      </w:r>
      <w:r>
        <w:rPr>
          <w:rFonts w:cs="Arial"/>
          <w:sz w:val="26"/>
          <w:szCs w:val="26"/>
          <w:lang w:val="ru-RU"/>
        </w:rPr>
        <w:t>Стерховым А.В.)</w:t>
      </w:r>
      <w:r>
        <w:rPr>
          <w:rFonts w:cs="Arial"/>
          <w:sz w:val="26"/>
          <w:szCs w:val="26"/>
        </w:rPr>
        <w:t xml:space="preserve"> </w:t>
      </w:r>
      <w:r>
        <w:rPr>
          <w:sz w:val="26"/>
          <w:szCs w:val="26"/>
        </w:rPr>
        <w:t>сведений, указанных в пункте 4 настоящего постановления, разместить в региональном реестре муниципальных услуг (функций) необходимые сведения.</w:t>
      </w:r>
    </w:p>
    <w:p>
      <w:pPr>
        <w:pStyle w:val="Style25"/>
        <w:spacing w:lineRule="auto" w:line="276" w:before="0" w:after="0"/>
        <w:ind w:left="0" w:right="0" w:firstLine="540"/>
        <w:rPr>
          <w:sz w:val="26"/>
          <w:szCs w:val="26"/>
        </w:rPr>
      </w:pPr>
      <w:r>
        <w:rPr>
          <w:sz w:val="26"/>
          <w:szCs w:val="26"/>
        </w:rPr>
        <w:t xml:space="preserve">6.  </w:t>
      </w:r>
      <w:r>
        <w:rPr>
          <w:rFonts w:ascii="Arial;sans-serif" w:hAnsi="Arial;sans-serif"/>
          <w:sz w:val="26"/>
          <w:szCs w:val="26"/>
          <w:highlight w:val="white"/>
          <w:lang w:val="ru-RU"/>
        </w:rPr>
        <w:t>С</w:t>
      </w:r>
      <w:commentRangeStart w:id="6"/>
      <w:r>
        <w:rPr>
          <w:rFonts w:ascii="Arial;sans-serif" w:hAnsi="Arial;sans-serif"/>
          <w:sz w:val="26"/>
          <w:szCs w:val="26"/>
          <w:highlight w:val="white"/>
          <w:lang w:val="ru-RU"/>
        </w:rPr>
        <w:t xml:space="preserve">ектору делопроизводства, документационного обеспечения и контроля </w:t>
      </w:r>
      <w:r>
        <w:rPr>
          <w:rFonts w:ascii="Arial;sans-serif" w:hAnsi="Arial;sans-serif"/>
          <w:sz w:val="26"/>
          <w:szCs w:val="26"/>
          <w:lang w:val="ru-RU"/>
        </w:rPr>
        <w:t>Аппарата Главы администрации Уватского муниципального района</w:t>
      </w:r>
      <w:r>
        <w:rPr>
          <w:sz w:val="26"/>
          <w:szCs w:val="26"/>
        </w:rPr>
      </w:r>
      <w:commentRangeEnd w:id="6"/>
      <w:r>
        <w:commentReference w:id="6"/>
      </w:r>
      <w:r>
        <w:rPr>
          <w:rFonts w:ascii="Arial;sans-serif" w:hAnsi="Arial;sans-serif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commentReference w:id="7"/>
      </w:r>
      <w:r>
        <w:rPr>
          <w:sz w:val="26"/>
          <w:szCs w:val="26"/>
        </w:rPr>
        <w:t xml:space="preserve"> настоящее постановление в срок не позднее 10 дней со дня его принятия обнародовать </w:t>
      </w:r>
      <w:r>
        <w:rPr>
          <w:sz w:val="26"/>
          <w:szCs w:val="26"/>
          <w:lang w:val="ru-RU"/>
        </w:rPr>
        <w:t>пут</w:t>
      </w:r>
      <w:commentRangeStart w:id="8"/>
      <w:r>
        <w:rPr>
          <w:sz w:val="26"/>
          <w:szCs w:val="26"/>
          <w:lang w:val="ru-RU"/>
        </w:rPr>
        <w:t>е</w:t>
      </w:r>
      <w:r>
        <w:rPr>
          <w:sz w:val="26"/>
          <w:szCs w:val="26"/>
        </w:rPr>
      </w:r>
      <w:commentRangeEnd w:id="8"/>
      <w:r>
        <w:commentReference w:id="8"/>
      </w:r>
      <w:r>
        <w:rPr>
          <w:sz w:val="26"/>
          <w:szCs w:val="26"/>
          <w:lang w:val="ru-RU"/>
        </w:rPr>
        <w:t>м</w:t>
      </w:r>
      <w:r>
        <w:rPr>
          <w:sz w:val="26"/>
          <w:szCs w:val="26"/>
        </w:rPr>
        <w:t xml:space="preserve"> его размещения на информационных стендах в местах, установленных администрацией Уватского муниципального района и разместить на официальном сайте Уватского муниципального района в сети «Интернет»;</w:t>
      </w:r>
    </w:p>
    <w:p>
      <w:pPr>
        <w:pStyle w:val="Normal"/>
        <w:widowControl w:val="false"/>
        <w:bidi w:val="0"/>
        <w:spacing w:lineRule="auto" w:line="276"/>
        <w:ind w:left="0" w:right="0" w:firstLine="567"/>
        <w:jc w:val="both"/>
        <w:rPr/>
      </w:pPr>
      <w:r>
        <w:rPr>
          <w:rFonts w:cs="Arial"/>
          <w:sz w:val="26"/>
          <w:szCs w:val="26"/>
        </w:rPr>
        <w:t>7</w:t>
      </w:r>
      <w:r>
        <w:rPr>
          <w:rFonts w:cs="Arial"/>
          <w:sz w:val="26"/>
          <w:szCs w:val="26"/>
        </w:rPr>
        <w:t xml:space="preserve">. </w:t>
      </w:r>
      <w:r>
        <w:rPr>
          <w:rStyle w:val="Style5"/>
          <w:rFonts w:cs="Arial"/>
          <w:sz w:val="26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rFonts w:cs="Arial"/>
          <w:sz w:val="26"/>
          <w:szCs w:val="26"/>
        </w:rPr>
        <w:t>8</w:t>
      </w:r>
      <w:r>
        <w:rPr>
          <w:rFonts w:cs="Arial"/>
          <w:sz w:val="26"/>
          <w:szCs w:val="26"/>
        </w:rPr>
        <w:t>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>Глава                                                                                                       С.Г. Путмин</w:t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right"/>
        <w:outlineLvl w:val="0"/>
        <w:rPr>
          <w:rStyle w:val="Style5"/>
          <w:rFonts w:ascii="Arial" w:hAnsi="Arial" w:cs="Arial"/>
          <w:sz w:val="26"/>
          <w:szCs w:val="26"/>
          <w:lang w:val="ru-RU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right"/>
        <w:outlineLvl w:val="0"/>
        <w:rPr>
          <w:rStyle w:val="Style5"/>
          <w:rFonts w:ascii="Arial" w:hAnsi="Arial" w:cs="Arial"/>
          <w:sz w:val="26"/>
          <w:szCs w:val="26"/>
          <w:lang w:val="ru-RU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right"/>
        <w:outlineLvl w:val="0"/>
        <w:rPr>
          <w:rStyle w:val="Style5"/>
          <w:rFonts w:ascii="Arial" w:hAnsi="Arial" w:cs="Arial"/>
          <w:sz w:val="26"/>
          <w:szCs w:val="26"/>
          <w:lang w:val="ru-RU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right"/>
        <w:outlineLvl w:val="0"/>
        <w:rPr>
          <w:rStyle w:val="Style5"/>
          <w:rFonts w:ascii="Arial" w:hAnsi="Arial" w:cs="Arial"/>
          <w:sz w:val="26"/>
          <w:szCs w:val="26"/>
          <w:lang w:val="ru-RU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right"/>
        <w:outlineLvl w:val="0"/>
        <w:rPr>
          <w:rStyle w:val="Style5"/>
          <w:rFonts w:ascii="Arial" w:hAnsi="Arial" w:cs="Arial"/>
          <w:sz w:val="26"/>
          <w:szCs w:val="26"/>
          <w:lang w:val="ru-RU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right"/>
        <w:outlineLvl w:val="0"/>
        <w:rPr>
          <w:rStyle w:val="Style5"/>
          <w:rFonts w:ascii="Arial" w:hAnsi="Arial" w:cs="Arial"/>
          <w:sz w:val="26"/>
          <w:szCs w:val="26"/>
          <w:lang w:val="ru-RU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right"/>
        <w:outlineLvl w:val="0"/>
        <w:rPr>
          <w:rStyle w:val="Style5"/>
          <w:rFonts w:ascii="Arial" w:hAnsi="Arial" w:cs="Arial"/>
          <w:sz w:val="26"/>
          <w:szCs w:val="26"/>
          <w:lang w:val="ru-RU"/>
        </w:rPr>
      </w:pPr>
      <w:r>
        <w:rPr>
          <w:sz w:val="26"/>
          <w:szCs w:val="26"/>
        </w:rPr>
      </w:r>
    </w:p>
    <w:p>
      <w:pPr>
        <w:pStyle w:val="Normal"/>
        <w:widowControl w:val="false"/>
        <w:spacing w:lineRule="auto" w:line="276"/>
        <w:rPr/>
      </w:pP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  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right"/>
        <w:rPr>
          <w:rFonts w:ascii="Arial" w:hAnsi="Arial" w:cs="Arial"/>
          <w:sz w:val="24"/>
          <w:szCs w:val="24"/>
          <w:lang w:val="ru-RU" w:eastAsia="ru-RU"/>
        </w:rPr>
      </w:pPr>
      <w:r>
        <w:rPr>
          <w:rFonts w:cs="Arial" w:ascii="Arial" w:hAnsi="Arial"/>
          <w:sz w:val="24"/>
          <w:szCs w:val="24"/>
          <w:lang w:val="ru-RU" w:eastAsia="ru-RU"/>
        </w:rPr>
        <w:t>Приложение к постановлению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cs="Arial" w:ascii="Arial" w:hAnsi="Arial"/>
          <w:sz w:val="24"/>
          <w:szCs w:val="24"/>
          <w:lang w:val="ru-RU"/>
        </w:rPr>
        <w:t>от ____ № ____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sz w:val="24"/>
          <w:szCs w:val="24"/>
          <w:lang w:val="ru-RU" w:eastAsia="en-US"/>
        </w:rPr>
      </w:pPr>
      <w:r>
        <w:rPr>
          <w:rFonts w:eastAsia="Calibri" w:cs="Arial" w:ascii="Arial" w:hAnsi="Arial"/>
          <w:sz w:val="24"/>
          <w:szCs w:val="24"/>
          <w:lang w:val="ru-RU" w:eastAsia="en-US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sz w:val="26"/>
          <w:szCs w:val="26"/>
          <w:lang w:val="ru-RU" w:eastAsia="en-US"/>
        </w:rPr>
      </w:pPr>
      <w:r>
        <w:rPr>
          <w:rFonts w:eastAsia="Calibri" w:cs="Arial" w:ascii="Arial" w:hAnsi="Arial"/>
          <w:sz w:val="26"/>
          <w:szCs w:val="26"/>
          <w:lang w:val="ru-RU" w:eastAsia="en-US"/>
        </w:rPr>
        <w:t>Административный регламент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sz w:val="26"/>
          <w:szCs w:val="26"/>
          <w:lang w:val="ru-RU" w:eastAsia="en-US"/>
        </w:rPr>
      </w:pPr>
      <w:r>
        <w:rPr>
          <w:rFonts w:eastAsia="Calibri" w:cs="Arial" w:ascii="Arial" w:hAnsi="Arial"/>
          <w:sz w:val="26"/>
          <w:szCs w:val="26"/>
          <w:lang w:val="ru-RU" w:eastAsia="en-US"/>
        </w:rPr>
        <w:t>предоставления муниципальн</w:t>
      </w:r>
      <w:r>
        <w:rPr>
          <w:rFonts w:eastAsia="Calibri" w:cs="Arial" w:ascii="Arial" w:hAnsi="Arial"/>
          <w:sz w:val="26"/>
          <w:szCs w:val="26"/>
          <w:lang w:val="ru-RU" w:eastAsia="en-US"/>
        </w:rPr>
        <w:t>ой</w:t>
      </w:r>
      <w:r>
        <w:rPr>
          <w:rFonts w:eastAsia="Calibri" w:cs="Arial" w:ascii="Arial" w:hAnsi="Arial"/>
          <w:sz w:val="26"/>
          <w:szCs w:val="26"/>
          <w:lang w:val="ru-RU" w:eastAsia="en-US"/>
        </w:rPr>
        <w:t xml:space="preserve"> услуг</w:t>
      </w:r>
      <w:r>
        <w:rPr>
          <w:rFonts w:eastAsia="Calibri" w:cs="Arial" w:ascii="Arial" w:hAnsi="Arial"/>
          <w:sz w:val="26"/>
          <w:szCs w:val="26"/>
          <w:lang w:val="ru-RU" w:eastAsia="en-US"/>
        </w:rPr>
        <w:t>и</w:t>
      </w:r>
      <w:r>
        <w:rPr>
          <w:rFonts w:eastAsia="Calibri" w:cs="Arial" w:ascii="Arial" w:hAnsi="Arial"/>
          <w:sz w:val="26"/>
          <w:szCs w:val="26"/>
          <w:lang w:val="ru-RU" w:eastAsia="en-US"/>
        </w:rPr>
        <w:t xml:space="preserve">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sz w:val="26"/>
          <w:szCs w:val="26"/>
          <w:lang w:val="ru-RU" w:eastAsia="en-US"/>
        </w:rPr>
      </w:pPr>
      <w:r>
        <w:rPr>
          <w:rFonts w:eastAsia="Calibri" w:cs="Arial" w:ascii="Arial" w:hAnsi="Arial"/>
          <w:sz w:val="26"/>
          <w:szCs w:val="26"/>
          <w:lang w:val="ru-RU" w:eastAsia="en-US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sz w:val="26"/>
          <w:szCs w:val="26"/>
          <w:lang w:val="ru-RU" w:eastAsia="en-US"/>
        </w:rPr>
      </w:pPr>
      <w:r>
        <w:rPr>
          <w:rFonts w:eastAsia="Calibri" w:cs="Arial" w:ascii="Arial" w:hAnsi="Arial"/>
          <w:sz w:val="26"/>
          <w:szCs w:val="26"/>
          <w:lang w:val="ru-RU" w:eastAsia="en-US"/>
        </w:rPr>
        <w:t>I. Общие положения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sz w:val="26"/>
          <w:szCs w:val="26"/>
          <w:lang w:val="ru-RU" w:eastAsia="en-US"/>
        </w:rPr>
      </w:pPr>
      <w:r>
        <w:rPr>
          <w:rFonts w:eastAsia="Calibri" w:cs="Arial" w:ascii="Arial" w:hAnsi="Arial"/>
          <w:sz w:val="26"/>
          <w:szCs w:val="26"/>
          <w:lang w:val="ru-RU" w:eastAsia="en-US"/>
        </w:rPr>
      </w:r>
    </w:p>
    <w:p>
      <w:pPr>
        <w:pStyle w:val="Style31"/>
        <w:numPr>
          <w:ilvl w:val="1"/>
          <w:numId w:val="3"/>
        </w:numPr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/>
          <w:i/>
          <w:color w:val="000000"/>
          <w:sz w:val="26"/>
          <w:szCs w:val="26"/>
          <w:lang w:val="ru-RU"/>
        </w:rPr>
        <w:t>Предмет регулирования административного регламента</w:t>
      </w:r>
    </w:p>
    <w:p>
      <w:pPr>
        <w:pStyle w:val="Style31"/>
        <w:suppressAutoHyphens w:val="true"/>
        <w:bidi w:val="0"/>
        <w:spacing w:lineRule="auto" w:line="240" w:before="0" w:after="0"/>
        <w:ind w:left="0" w:right="0" w:firstLine="709"/>
        <w:rPr>
          <w:rFonts w:ascii="Arial" w:hAnsi="Arial" w:cs="Arial"/>
          <w:i/>
          <w:i/>
          <w:color w:val="000000"/>
          <w:sz w:val="26"/>
          <w:szCs w:val="26"/>
          <w:lang w:val="ru-RU" w:eastAsia="en-US"/>
        </w:rPr>
      </w:pPr>
      <w:r>
        <w:rPr>
          <w:rFonts w:cs="Arial"/>
          <w:i/>
          <w:color w:val="000000"/>
          <w:sz w:val="26"/>
          <w:szCs w:val="26"/>
          <w:lang w:val="ru-RU" w:eastAsia="en-US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eastAsia="Calibri" w:cs="Arial"/>
          <w:sz w:val="26"/>
          <w:szCs w:val="26"/>
          <w:lang w:val="ru-RU" w:eastAsia="en-US"/>
        </w:rPr>
      </w:pPr>
      <w:r>
        <w:rPr>
          <w:rFonts w:eastAsia="Calibri" w:cs="Arial" w:ascii="Arial" w:hAnsi="Arial"/>
          <w:sz w:val="26"/>
          <w:szCs w:val="26"/>
          <w:lang w:val="ru-RU" w:eastAsia="en-US"/>
        </w:rPr>
        <w:t xml:space="preserve">Настоящий административный регламент (далее - Регламент) устанавливает порядок и стандарт </w:t>
      </w:r>
      <w:r>
        <w:rPr>
          <w:rFonts w:eastAsia="Calibri" w:cs="Arial" w:ascii="Arial" w:hAnsi="Arial"/>
          <w:sz w:val="26"/>
          <w:szCs w:val="26"/>
          <w:lang w:val="ru-RU" w:eastAsia="en-US"/>
        </w:rPr>
        <w:t>п</w:t>
      </w:r>
      <w:r>
        <w:rPr>
          <w:rFonts w:eastAsia="Calibri" w:cs="Arial" w:ascii="Arial" w:hAnsi="Arial"/>
          <w:sz w:val="26"/>
          <w:szCs w:val="26"/>
          <w:lang w:val="ru-RU" w:eastAsia="en-US"/>
        </w:rPr>
        <w:t xml:space="preserve">редоставление </w:t>
      </w:r>
      <w:r>
        <w:rPr>
          <w:rFonts w:eastAsia="Calibri" w:cs="Arial" w:ascii="Arial" w:hAnsi="Arial"/>
          <w:sz w:val="26"/>
          <w:szCs w:val="26"/>
          <w:lang w:val="ru-RU" w:eastAsia="en-US"/>
        </w:rPr>
        <w:t xml:space="preserve">муниципальной услуги «Предоставление </w:t>
      </w:r>
      <w:r>
        <w:rPr>
          <w:rFonts w:eastAsia="Calibri" w:cs="Arial" w:ascii="Arial" w:hAnsi="Arial"/>
          <w:sz w:val="26"/>
          <w:szCs w:val="26"/>
          <w:lang w:val="ru-RU" w:eastAsia="en-US"/>
        </w:rPr>
        <w:t>разрешения на условно разрешенный вид использования земельного участка или объекта капитального строительства  (далее - муниципальн</w:t>
      </w:r>
      <w:r>
        <w:rPr>
          <w:rFonts w:eastAsia="Calibri" w:cs="Arial" w:ascii="Arial" w:hAnsi="Arial"/>
          <w:sz w:val="26"/>
          <w:szCs w:val="26"/>
          <w:lang w:val="ru-RU" w:eastAsia="en-US"/>
        </w:rPr>
        <w:t>ая</w:t>
      </w:r>
      <w:r>
        <w:rPr>
          <w:rFonts w:eastAsia="Calibri" w:cs="Arial" w:ascii="Arial" w:hAnsi="Arial"/>
          <w:sz w:val="26"/>
          <w:szCs w:val="26"/>
          <w:lang w:val="ru-RU" w:eastAsia="en-US"/>
        </w:rPr>
        <w:t xml:space="preserve"> услуг</w:t>
      </w:r>
      <w:r>
        <w:rPr>
          <w:rFonts w:eastAsia="Calibri" w:cs="Arial" w:ascii="Arial" w:hAnsi="Arial"/>
          <w:sz w:val="26"/>
          <w:szCs w:val="26"/>
          <w:lang w:val="ru-RU" w:eastAsia="en-US"/>
        </w:rPr>
        <w:t>а</w:t>
      </w:r>
      <w:r>
        <w:rPr>
          <w:rFonts w:eastAsia="Calibri" w:cs="Arial" w:ascii="Arial" w:hAnsi="Arial"/>
          <w:sz w:val="26"/>
          <w:szCs w:val="26"/>
          <w:lang w:val="ru-RU" w:eastAsia="en-US"/>
        </w:rPr>
        <w:t>).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eastAsia="Calibri" w:cs="Arial"/>
          <w:sz w:val="26"/>
          <w:szCs w:val="26"/>
          <w:lang w:val="ru-RU" w:eastAsia="en-US"/>
        </w:rPr>
      </w:pPr>
      <w:r>
        <w:rPr>
          <w:rFonts w:eastAsia="Calibri" w:cs="Arial" w:ascii="Arial" w:hAnsi="Arial"/>
          <w:sz w:val="26"/>
          <w:szCs w:val="26"/>
          <w:lang w:val="ru-RU" w:eastAsia="en-US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1.2. Круг заявителей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Муниципальная услуга предоставляется физическому или юридическому лицу, заинтересованному в предоставлении разрешения на условно разрешенный вид использования земельного участка или объекта капитального строительства </w:t>
      </w:r>
      <w:r>
        <w:rPr>
          <w:rFonts w:cs="Arial" w:ascii="Arial" w:hAnsi="Arial"/>
          <w:sz w:val="26"/>
          <w:szCs w:val="26"/>
          <w:lang w:val="ru-RU"/>
        </w:rPr>
        <w:t>(далее - заявитель)</w:t>
      </w:r>
      <w:r>
        <w:rPr>
          <w:rFonts w:cs="Arial" w:ascii="Arial" w:hAnsi="Arial"/>
          <w:sz w:val="26"/>
          <w:szCs w:val="26"/>
          <w:lang w:val="ru-RU"/>
        </w:rPr>
        <w:t>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представител</w:t>
      </w:r>
      <w:r>
        <w:rPr>
          <w:rFonts w:cs="Arial" w:ascii="Arial" w:hAnsi="Arial"/>
          <w:sz w:val="26"/>
          <w:szCs w:val="26"/>
          <w:lang w:val="ru-RU"/>
        </w:rPr>
        <w:t>ь</w:t>
      </w:r>
      <w:r>
        <w:rPr>
          <w:rFonts w:cs="Arial" w:ascii="Arial" w:hAnsi="Arial"/>
          <w:sz w:val="26"/>
          <w:szCs w:val="26"/>
          <w:lang w:val="ru-RU"/>
        </w:rPr>
        <w:t xml:space="preserve"> заявител</w:t>
      </w:r>
      <w:r>
        <w:rPr>
          <w:rFonts w:cs="Arial" w:ascii="Arial" w:hAnsi="Arial"/>
          <w:sz w:val="26"/>
          <w:szCs w:val="26"/>
          <w:lang w:val="ru-RU"/>
        </w:rPr>
        <w:t>я</w:t>
      </w:r>
      <w:r>
        <w:rPr>
          <w:rFonts w:cs="Arial" w:ascii="Arial" w:hAnsi="Arial"/>
          <w:sz w:val="26"/>
          <w:szCs w:val="26"/>
          <w:lang w:val="ru-RU"/>
        </w:rPr>
        <w:t>).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II. Стандарт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2.1. Наименование муниципальн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/>
          <w:color w:val="000000"/>
          <w:sz w:val="26"/>
          <w:szCs w:val="26"/>
          <w:lang w:val="ru-RU" w:eastAsia="en-US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Предоставление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вид).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2.2. Наименование органа, предоставляющего муниципальн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ую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у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/>
          <w:color w:val="000000"/>
          <w:sz w:val="26"/>
          <w:szCs w:val="26"/>
          <w:lang w:val="ru-RU" w:eastAsia="en-US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>Предоставление муниципальн</w:t>
      </w:r>
      <w:r>
        <w:rPr>
          <w:rStyle w:val="Style5"/>
          <w:rFonts w:cs="Arial" w:ascii="Arial" w:hAnsi="Arial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осуществляется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 xml:space="preserve">администрацией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Уватского муниципального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района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(далее – Администрация). 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 w:eastAsia="ru-RU"/>
        </w:rPr>
        <w:t>Обеспечение предоставления муниципальн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ой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осуществляет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ся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sz w:val="26"/>
          <w:szCs w:val="26"/>
          <w:lang w:val="ru-RU"/>
        </w:rPr>
        <w:t>Комисси</w:t>
      </w:r>
      <w:r>
        <w:rPr>
          <w:rStyle w:val="Style5"/>
          <w:rFonts w:cs="Arial" w:ascii="Arial" w:hAnsi="Arial"/>
          <w:sz w:val="26"/>
          <w:szCs w:val="26"/>
          <w:lang w:val="ru-RU"/>
        </w:rPr>
        <w:t>ей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по подготовке проекта правил землепользования и застройки </w:t>
      </w:r>
      <w:r>
        <w:rPr>
          <w:rStyle w:val="Style5"/>
          <w:rFonts w:cs="Arial" w:ascii="Arial" w:hAnsi="Arial"/>
          <w:sz w:val="26"/>
          <w:szCs w:val="26"/>
          <w:lang w:val="ru-RU"/>
        </w:rPr>
        <w:t>Уватского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муниципального района (далее – Комиссия). 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>Муниципальн</w:t>
      </w:r>
      <w:r>
        <w:rPr>
          <w:rFonts w:cs="Arial" w:ascii="Arial" w:hAnsi="Arial"/>
          <w:sz w:val="26"/>
          <w:szCs w:val="26"/>
          <w:lang w:val="ru-RU" w:eastAsia="ru-RU"/>
        </w:rPr>
        <w:t>ая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sz w:val="26"/>
          <w:szCs w:val="26"/>
          <w:lang w:val="ru-RU" w:eastAsia="ru-RU"/>
        </w:rPr>
        <w:t>а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в части приема документов, необходимых для предоставления муниципальн</w:t>
      </w:r>
      <w:r>
        <w:rPr>
          <w:rFonts w:cs="Arial" w:ascii="Arial" w:hAnsi="Arial"/>
          <w:sz w:val="26"/>
          <w:szCs w:val="26"/>
          <w:lang w:val="ru-RU" w:eastAsia="ru-RU"/>
        </w:rPr>
        <w:t>ой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sz w:val="26"/>
          <w:szCs w:val="26"/>
          <w:lang w:val="ru-RU" w:eastAsia="ru-RU"/>
        </w:rPr>
        <w:t>и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и выдачи результата муниципальн</w:t>
      </w:r>
      <w:r>
        <w:rPr>
          <w:rFonts w:cs="Arial" w:ascii="Arial" w:hAnsi="Arial"/>
          <w:sz w:val="26"/>
          <w:szCs w:val="26"/>
          <w:lang w:val="ru-RU" w:eastAsia="ru-RU"/>
        </w:rPr>
        <w:t>ой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sz w:val="26"/>
          <w:szCs w:val="26"/>
          <w:lang w:val="ru-RU" w:eastAsia="ru-RU"/>
        </w:rPr>
        <w:t>и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предоставляется </w:t>
      </w:r>
      <w:r>
        <w:rPr>
          <w:rFonts w:cs="Arial" w:ascii="Arial" w:hAnsi="Arial"/>
          <w:sz w:val="26"/>
          <w:szCs w:val="26"/>
          <w:lang w:val="ru-RU" w:eastAsia="ru-RU"/>
        </w:rPr>
        <w:t>г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</w:t>
      </w:r>
      <w:r>
        <w:rPr>
          <w:rFonts w:cs="Arial" w:ascii="Arial" w:hAnsi="Arial"/>
          <w:sz w:val="26"/>
          <w:szCs w:val="26"/>
          <w:lang w:val="ru-RU" w:eastAsia="ru-RU"/>
        </w:rPr>
        <w:t xml:space="preserve">(далее - </w:t>
      </w:r>
      <w:r>
        <w:rPr>
          <w:rFonts w:cs="Arial" w:ascii="Arial" w:hAnsi="Arial"/>
          <w:sz w:val="26"/>
          <w:szCs w:val="26"/>
          <w:lang w:val="ru-RU" w:eastAsia="ru-RU"/>
        </w:rPr>
        <w:t>МФЦ</w:t>
      </w:r>
      <w:r>
        <w:rPr>
          <w:rFonts w:cs="Arial" w:ascii="Arial" w:hAnsi="Arial"/>
          <w:sz w:val="26"/>
          <w:szCs w:val="26"/>
          <w:lang w:val="ru-RU" w:eastAsia="ru-RU"/>
        </w:rPr>
        <w:t>)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в соответствии с действующим соглашением о взаимодействии Администрации и МФЦ. Указанные действия осуществляются МФЦ в случае личного обращения гражданина в МФЦ. 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>Муниципальн</w:t>
      </w:r>
      <w:r>
        <w:rPr>
          <w:rFonts w:cs="Arial" w:ascii="Arial" w:hAnsi="Arial"/>
          <w:sz w:val="26"/>
          <w:szCs w:val="26"/>
          <w:lang w:val="ru-RU" w:eastAsia="ru-RU"/>
        </w:rPr>
        <w:t>ая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sz w:val="26"/>
          <w:szCs w:val="26"/>
          <w:lang w:val="ru-RU" w:eastAsia="ru-RU"/>
        </w:rPr>
        <w:t>а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в части приема документов, необходимых для предоставления муниципальн</w:t>
      </w:r>
      <w:r>
        <w:rPr>
          <w:rFonts w:cs="Arial" w:ascii="Arial" w:hAnsi="Arial"/>
          <w:sz w:val="26"/>
          <w:szCs w:val="26"/>
          <w:lang w:val="ru-RU" w:eastAsia="ru-RU"/>
        </w:rPr>
        <w:t>ой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sz w:val="26"/>
          <w:szCs w:val="26"/>
          <w:lang w:val="ru-RU" w:eastAsia="ru-RU"/>
        </w:rPr>
        <w:t>и</w:t>
      </w:r>
      <w:r>
        <w:rPr>
          <w:rFonts w:cs="Arial" w:ascii="Arial" w:hAnsi="Arial"/>
          <w:sz w:val="26"/>
          <w:szCs w:val="26"/>
          <w:lang w:val="ru-RU" w:eastAsia="ru-RU"/>
        </w:rPr>
        <w:t>, и выдачи результата муниципальн</w:t>
      </w:r>
      <w:r>
        <w:rPr>
          <w:rFonts w:cs="Arial" w:ascii="Arial" w:hAnsi="Arial"/>
          <w:sz w:val="26"/>
          <w:szCs w:val="26"/>
          <w:lang w:val="ru-RU" w:eastAsia="ru-RU"/>
        </w:rPr>
        <w:t>ой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sz w:val="26"/>
          <w:szCs w:val="26"/>
          <w:lang w:val="ru-RU" w:eastAsia="ru-RU"/>
        </w:rPr>
        <w:t>и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в случае подачи заявителем (представителем заявителя) заявления </w:t>
      </w:r>
      <w:r>
        <w:rPr>
          <w:rFonts w:cs="Arial" w:ascii="Arial" w:hAnsi="Arial"/>
          <w:sz w:val="26"/>
          <w:szCs w:val="26"/>
          <w:lang w:val="ru-RU" w:eastAsia="ru-RU"/>
        </w:rPr>
        <w:t>о предоставлении муниципальной услуги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в электронной форме или почтовым отправлением предоставляется Комиссией.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>Предоставление муниципальн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>ой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 xml:space="preserve"> в части информирования граждан о порядке предоставления муниципальн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>ой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>, предоставления сведений о ходе оказания муниципальн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>ой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 xml:space="preserve"> осуществляется Администрацией, Комиссией и МФЦ.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2.3. Описание результата предоставления муниципальн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/>
          <w:color w:val="000000"/>
          <w:sz w:val="26"/>
          <w:szCs w:val="26"/>
          <w:lang w:val="ru-RU" w:eastAsia="en-US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Результат</w:t>
      </w:r>
      <w:r>
        <w:rPr>
          <w:rFonts w:cs="Arial" w:ascii="Arial" w:hAnsi="Arial"/>
          <w:sz w:val="26"/>
          <w:szCs w:val="26"/>
          <w:lang w:val="ru-RU"/>
        </w:rPr>
        <w:t>ами</w:t>
      </w:r>
      <w:r>
        <w:rPr>
          <w:rFonts w:cs="Arial" w:ascii="Arial" w:hAnsi="Arial"/>
          <w:sz w:val="26"/>
          <w:szCs w:val="26"/>
          <w:lang w:val="ru-RU"/>
        </w:rPr>
        <w:t xml:space="preserve"> предоставления муниципальной услуги по предоставлению разрешения на условно разрешенный вид явля</w:t>
      </w:r>
      <w:r>
        <w:rPr>
          <w:rFonts w:cs="Arial" w:ascii="Arial" w:hAnsi="Arial"/>
          <w:sz w:val="26"/>
          <w:szCs w:val="26"/>
          <w:lang w:val="ru-RU"/>
        </w:rPr>
        <w:t>ю</w:t>
      </w:r>
      <w:r>
        <w:rPr>
          <w:rFonts w:cs="Arial" w:ascii="Arial" w:hAnsi="Arial"/>
          <w:sz w:val="26"/>
          <w:szCs w:val="26"/>
          <w:lang w:val="ru-RU"/>
        </w:rPr>
        <w:t>тся: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- постановление Администрации о предоставлении разрешения на условно разрешенный вид 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- постановление Администрации об отказе в предоставлении разрешения на условно разрешенный вид.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2.4. Срок предоставления муниципальн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/>
          <w:color w:val="000000"/>
          <w:sz w:val="26"/>
          <w:szCs w:val="26"/>
          <w:lang w:val="ru-RU" w:eastAsia="en-US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Срок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  <w:lang w:val="ru-RU"/>
        </w:rPr>
        <w:t xml:space="preserve"> составляет </w:t>
      </w:r>
      <w:r>
        <w:rPr>
          <w:rFonts w:cs="Arial" w:ascii="Arial" w:hAnsi="Arial"/>
          <w:sz w:val="26"/>
          <w:szCs w:val="26"/>
          <w:lang w:val="ru-RU"/>
        </w:rPr>
        <w:t>не более 80 календарных дней</w:t>
      </w:r>
      <w:r>
        <w:rPr>
          <w:rFonts w:cs="Arial" w:ascii="Arial" w:hAnsi="Arial"/>
          <w:sz w:val="26"/>
          <w:szCs w:val="26"/>
          <w:lang w:val="ru-RU"/>
        </w:rPr>
        <w:t xml:space="preserve"> со дня поступления в Комиссию или МФЦ заявления о предоставлении разрешения на условно разрешенный вид до дня регистрации результат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  <w:lang w:val="ru-RU"/>
        </w:rPr>
        <w:t xml:space="preserve">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  <w:lang w:val="ru-RU"/>
        </w:rPr>
        <w:t>.</w:t>
      </w:r>
    </w:p>
    <w:p>
      <w:pPr>
        <w:pStyle w:val="Style25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/>
        </w:rPr>
        <w:t>Срок предоставления муниципальной услуги в случае, установленном частью 11 статьи 39 Градостроительного кодекса Российской Федерации, составляет один месяц со дня поступления в Комиссию или МФЦ заявления о предоставлении разрешения на  условно разрешенный вид до дня регистрации результата предоставления муниципальной услуги.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2.5. Перечень нормативных правовых актов, регулирующих отношения, возникающие в связи с предоставлением муниципальн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/>
          <w:color w:val="000000"/>
          <w:sz w:val="26"/>
          <w:szCs w:val="26"/>
          <w:lang w:val="ru-RU" w:eastAsia="en-US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Муниципальн</w:t>
      </w:r>
      <w:r>
        <w:rPr>
          <w:rFonts w:cs="Arial" w:ascii="Arial" w:hAnsi="Arial"/>
          <w:sz w:val="26"/>
          <w:szCs w:val="26"/>
          <w:lang w:val="ru-RU"/>
        </w:rPr>
        <w:t>ая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  <w:lang w:val="ru-RU"/>
        </w:rPr>
        <w:t xml:space="preserve"> оказыва</w:t>
      </w:r>
      <w:r>
        <w:rPr>
          <w:rFonts w:cs="Arial" w:ascii="Arial" w:hAnsi="Arial"/>
          <w:sz w:val="26"/>
          <w:szCs w:val="26"/>
          <w:lang w:val="ru-RU"/>
        </w:rPr>
        <w:t>е</w:t>
      </w:r>
      <w:r>
        <w:rPr>
          <w:rFonts w:cs="Arial" w:ascii="Arial" w:hAnsi="Arial"/>
          <w:sz w:val="26"/>
          <w:szCs w:val="26"/>
          <w:lang w:val="ru-RU"/>
        </w:rPr>
        <w:t xml:space="preserve">тся в соответствии со следующими нормативными правовыми актами, непосредственно регулирующими </w:t>
      </w:r>
      <w:r>
        <w:rPr>
          <w:rFonts w:cs="Arial" w:ascii="Arial" w:hAnsi="Arial"/>
          <w:sz w:val="26"/>
          <w:szCs w:val="26"/>
          <w:lang w:val="ru-RU"/>
        </w:rPr>
        <w:t>ее</w:t>
      </w:r>
      <w:r>
        <w:rPr>
          <w:rFonts w:cs="Arial" w:ascii="Arial" w:hAnsi="Arial"/>
          <w:sz w:val="26"/>
          <w:szCs w:val="26"/>
          <w:lang w:val="ru-RU"/>
        </w:rPr>
        <w:t xml:space="preserve"> предоставление: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а) Градостроительный кодекс Российской Федерации от 29.12.2004 № 190-ФЗ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// Собрание законодательства РФ. 2005. № 1 (часть 1). Ст. 16</w:t>
      </w:r>
      <w:r>
        <w:rPr>
          <w:rStyle w:val="Style5"/>
          <w:rFonts w:cs="Arial" w:ascii="Arial" w:hAnsi="Arial"/>
          <w:sz w:val="26"/>
          <w:szCs w:val="26"/>
          <w:lang w:val="ru-RU"/>
        </w:rPr>
        <w:t>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б) Федеральный закон от 27.07.2010 № 210-ФЗ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«</w:t>
      </w:r>
      <w:r>
        <w:rPr>
          <w:rStyle w:val="Style5"/>
          <w:rFonts w:cs="Arial" w:ascii="Arial" w:hAnsi="Arial"/>
          <w:sz w:val="26"/>
          <w:szCs w:val="26"/>
          <w:lang w:val="ru-RU"/>
        </w:rPr>
        <w:t>Об организации предоставления государственных и муниципальных услуг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» // Собрание законодательства РФ. 2010. № 31. Ст. 4179;</w:t>
      </w:r>
    </w:p>
    <w:p>
      <w:pPr>
        <w:pStyle w:val="Normal"/>
        <w:autoSpaceDE w:val="false"/>
        <w:ind w:left="0" w:right="0" w:firstLine="540"/>
        <w:rPr/>
      </w:pPr>
      <w:r>
        <w:rPr>
          <w:lang w:val="ru-RU"/>
        </w:rPr>
        <w:t xml:space="preserve">в) Земельный </w:t>
      </w:r>
      <w:r>
        <w:rPr>
          <w:lang w:val="ru-RU"/>
        </w:rPr>
        <w:t>кодекс</w:t>
      </w:r>
      <w:r>
        <w:rPr>
          <w:lang w:val="ru-RU"/>
        </w:rPr>
        <w:t xml:space="preserve"> Российской Федерации // Собрание законодательства РФ. 2001. </w:t>
      </w:r>
      <w:r>
        <w:rPr>
          <w:lang w:val="ru-RU"/>
        </w:rPr>
        <w:t>№</w:t>
      </w:r>
      <w:r>
        <w:rPr>
          <w:lang w:val="ru-RU"/>
        </w:rPr>
        <w:t xml:space="preserve"> 44. Ст. 4147;</w:t>
      </w:r>
    </w:p>
    <w:p>
      <w:pPr>
        <w:pStyle w:val="Normal"/>
        <w:autoSpaceDE w:val="false"/>
        <w:ind w:left="0" w:right="0" w:firstLine="540"/>
        <w:rPr>
          <w:rFonts w:cs="Arial"/>
          <w:lang w:val="ru-RU"/>
        </w:rPr>
      </w:pPr>
      <w:r>
        <w:rPr>
          <w:rFonts w:cs="Arial"/>
          <w:lang w:val="ru-RU"/>
        </w:rPr>
        <w:t>г) Федеральный закон от 06.10.2003 № 131-ФЗ «Об общих принципах организации местного самоуправления в Российской Федерации» // Собрание законодательства Российской Федерации. 06.10.2003, № 40, ст. 3822;</w:t>
      </w:r>
    </w:p>
    <w:p>
      <w:pPr>
        <w:pStyle w:val="Normal"/>
        <w:autoSpaceDE w:val="false"/>
        <w:ind w:left="0" w:right="0" w:firstLine="540"/>
        <w:rPr>
          <w:rFonts w:cs="Arial"/>
          <w:lang w:val="ru-RU"/>
        </w:rPr>
      </w:pPr>
      <w:r>
        <w:rPr>
          <w:rFonts w:cs="Arial"/>
          <w:lang w:val="ru-RU"/>
        </w:rPr>
        <w:t xml:space="preserve">д)  Федеральный </w:t>
      </w:r>
      <w:r>
        <w:rPr>
          <w:rFonts w:cs="Arial"/>
          <w:lang w:val="ru-RU"/>
        </w:rPr>
        <w:t xml:space="preserve">закон </w:t>
      </w:r>
      <w:r>
        <w:rPr>
          <w:rFonts w:cs="Arial"/>
          <w:lang w:val="ru-RU"/>
        </w:rPr>
        <w:t xml:space="preserve"> от 29.12.2004 № 191-ФЗ «О введении в действие Градостроительного кодекса Российской Федерации» // Собрание законодательства Российской Федерации. 03.01.2005, №1 (часть 1), ст. 17;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lang w:val="ru-RU"/>
        </w:rPr>
        <w:t xml:space="preserve">е) Федеральный </w:t>
      </w:r>
      <w:r>
        <w:rPr>
          <w:rFonts w:cs="Arial"/>
          <w:lang w:val="ru-RU"/>
        </w:rPr>
        <w:t>закон</w:t>
      </w:r>
      <w:r>
        <w:rPr>
          <w:rFonts w:cs="Arial"/>
          <w:lang w:val="ru-RU"/>
        </w:rPr>
        <w:t xml:space="preserve"> от 02.05.2006 № 59-ФЗ «О порядке рассмотрения обращений граждан Российской Федерации» // Собрание законодательства Российской Федерации. 08.05.2006, </w:t>
      </w:r>
      <w:r>
        <w:rPr>
          <w:rFonts w:cs="Arial"/>
        </w:rPr>
        <w:t>N</w:t>
      </w:r>
      <w:r>
        <w:rPr>
          <w:rFonts w:cs="Arial"/>
          <w:lang w:val="ru-RU"/>
        </w:rPr>
        <w:t xml:space="preserve"> 19, ст. 2060;</w:t>
      </w:r>
    </w:p>
    <w:p>
      <w:pPr>
        <w:pStyle w:val="ConsPlusNormal"/>
        <w:widowControl/>
        <w:ind w:left="0" w:right="0" w:firstLine="540"/>
        <w:jc w:val="both"/>
        <w:rPr/>
      </w:pPr>
      <w:r>
        <w:rPr>
          <w:bCs/>
          <w:sz w:val="26"/>
        </w:rPr>
        <w:t xml:space="preserve">ж) </w:t>
      </w:r>
      <w:hyperlink r:id="rId3">
        <w:r>
          <w:rPr>
            <w:rStyle w:val="Style19"/>
            <w:bCs/>
            <w:color w:val="000000"/>
            <w:sz w:val="26"/>
            <w:u w:val="none"/>
          </w:rPr>
          <w:t>Устав</w:t>
        </w:r>
      </w:hyperlink>
      <w:r>
        <w:rPr>
          <w:bCs/>
          <w:sz w:val="26"/>
        </w:rPr>
        <w:t xml:space="preserve"> Уватского муниципального района Тюменской области, утвержденным постановлением Думы Уватского района от 17.06.2005 N 7 // </w:t>
      </w:r>
      <w:r>
        <w:rPr>
          <w:bCs/>
          <w:sz w:val="26"/>
          <w:szCs w:val="24"/>
        </w:rPr>
        <w:t xml:space="preserve"> газета </w:t>
      </w:r>
      <w:r>
        <w:rPr>
          <w:bCs/>
          <w:sz w:val="26"/>
        </w:rPr>
        <w:t>"Уватские известия" от 29.06.2005 №52;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bCs/>
          <w:lang w:val="ru-RU"/>
        </w:rPr>
        <w:t xml:space="preserve">з) </w:t>
      </w:r>
      <w:r>
        <w:rPr>
          <w:rFonts w:cs="Arial"/>
          <w:szCs w:val="26"/>
          <w:lang w:val="ru-RU"/>
        </w:rPr>
        <w:t>Решение Думы Уватского муниципального района от 27.06.2013 № 196 «Об утверждении Положения о публичных слушаниях по вопросам градостроительной деятельности в Уватском муниципальном районе» //информационные стенды в местах, установленных администрацией Уватского муниципального района 05.07.2013</w:t>
      </w:r>
      <w:r>
        <w:rPr>
          <w:rFonts w:cs="Arial"/>
          <w:bCs/>
          <w:lang w:val="ru-RU"/>
        </w:rPr>
        <w:t>;</w:t>
      </w:r>
    </w:p>
    <w:p>
      <w:pPr>
        <w:pStyle w:val="Normal"/>
        <w:rPr/>
      </w:pPr>
      <w:r>
        <w:rPr>
          <w:rFonts w:cs="Arial"/>
          <w:bCs/>
          <w:lang w:val="ru-RU"/>
        </w:rPr>
        <w:t>и)</w:t>
      </w:r>
      <w:r>
        <w:rPr>
          <w:rFonts w:cs="Arial"/>
          <w:b/>
          <w:lang w:val="ru-RU"/>
        </w:rPr>
        <w:t xml:space="preserve"> </w:t>
      </w:r>
      <w:r>
        <w:rPr>
          <w:rFonts w:cs="Arial"/>
          <w:bCs/>
          <w:lang w:val="ru-RU"/>
        </w:rPr>
        <w:t>Постановление администрации Уватского муниципального района от 11 февраля 2013 г. № 8 «</w:t>
      </w:r>
      <w:r>
        <w:rPr>
          <w:bCs/>
          <w:szCs w:val="26"/>
          <w:lang w:val="ru-RU"/>
        </w:rPr>
        <w:t>Об утверждении Положения о составе, порядке работы комиссии по подготовке проекта Правил землепользования и застройки сельских поселений и населенных пунктов Уватского муниципального района</w:t>
      </w:r>
      <w:r>
        <w:rPr>
          <w:rFonts w:cs="Arial"/>
          <w:bCs/>
          <w:lang w:val="ru-RU"/>
        </w:rPr>
        <w:t>».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к) Решения Думы Уватского муниципального района: </w:t>
      </w:r>
    </w:p>
    <w:p>
      <w:pPr>
        <w:pStyle w:val="ConsPlusNormal"/>
        <w:widowControl/>
        <w:numPr>
          <w:ilvl w:val="0"/>
          <w:numId w:val="0"/>
        </w:numPr>
        <w:tabs>
          <w:tab w:val="left" w:pos="165" w:leader="none"/>
        </w:tabs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22.1</w:t>
      </w:r>
      <w:r>
        <w:rPr>
          <w:sz w:val="26"/>
          <w:szCs w:val="24"/>
        </w:rPr>
        <w:t>2</w:t>
      </w:r>
      <w:r>
        <w:rPr>
          <w:sz w:val="26"/>
          <w:szCs w:val="24"/>
        </w:rPr>
        <w:t>.20</w:t>
      </w:r>
      <w:r>
        <w:rPr>
          <w:sz w:val="26"/>
          <w:szCs w:val="24"/>
        </w:rPr>
        <w:t>16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132</w:t>
      </w:r>
      <w:r>
        <w:rPr>
          <w:sz w:val="26"/>
          <w:szCs w:val="24"/>
        </w:rPr>
        <w:t xml:space="preserve"> «Об утверждении правил землепользования и застройки </w:t>
      </w:r>
      <w:commentRangeStart w:id="9"/>
      <w:r>
        <w:rPr>
          <w:sz w:val="26"/>
          <w:szCs w:val="24"/>
        </w:rPr>
        <w:t>Туртасского сельского поселения</w:t>
      </w:r>
      <w:r>
        <w:rPr/>
      </w:r>
      <w:commentRangeEnd w:id="9"/>
      <w:r>
        <w:commentReference w:id="9"/>
      </w:r>
      <w:r>
        <w:rPr>
          <w:sz w:val="26"/>
          <w:szCs w:val="24"/>
        </w:rPr>
        <w:t xml:space="preserve"> Уватского муниципального района»;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commentRangeStart w:id="10"/>
      <w:r>
        <w:rPr>
          <w:sz w:val="26"/>
          <w:szCs w:val="24"/>
        </w:rPr>
        <w:t>03</w:t>
      </w:r>
      <w:r>
        <w:rPr>
          <w:sz w:val="26"/>
          <w:szCs w:val="24"/>
        </w:rPr>
        <w:t>.1</w:t>
      </w:r>
      <w:r>
        <w:rPr>
          <w:sz w:val="26"/>
          <w:szCs w:val="24"/>
        </w:rPr>
        <w:t>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377</w:t>
      </w:r>
      <w:r>
        <w:rPr/>
      </w:r>
      <w:commentRangeEnd w:id="10"/>
      <w:r>
        <w:commentReference w:id="10"/>
      </w:r>
      <w:r>
        <w:rPr>
          <w:sz w:val="26"/>
          <w:szCs w:val="24"/>
        </w:rPr>
        <w:t xml:space="preserve"> «Об утверждении правил землепользования и застройки Алымского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№378 «Об утверждении правил землепользования и застройки Горнослинкинского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commentRangeStart w:id="11"/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03</w:t>
      </w:r>
      <w:r>
        <w:rPr>
          <w:sz w:val="26"/>
          <w:szCs w:val="24"/>
        </w:rPr>
        <w:t>.</w:t>
      </w:r>
      <w:r>
        <w:rPr>
          <w:sz w:val="26"/>
          <w:szCs w:val="24"/>
        </w:rPr>
        <w:t>11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379</w:t>
      </w:r>
      <w:r>
        <w:rPr/>
      </w:r>
      <w:commentRangeEnd w:id="11"/>
      <w:r>
        <w:commentReference w:id="11"/>
      </w:r>
      <w:r>
        <w:rPr>
          <w:sz w:val="26"/>
          <w:szCs w:val="24"/>
        </w:rPr>
        <w:t xml:space="preserve"> «Об утверждении правил землепользования и застройки Демьянского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№380 «Об утверждении правил землепользования и застройки Ивановского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№381 «Об утверждении правил землепользования и застройки Красноярского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№382 «Об утверждении правил землепользования и застройки Осинниковского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№383 «Об утверждении правил землепользования и застройки Сорового сельского поселения»</w:t>
      </w:r>
      <w:r>
        <w:rPr>
          <w:sz w:val="26"/>
        </w:rPr>
        <w:t xml:space="preserve"> </w:t>
      </w:r>
      <w:r>
        <w:rPr>
          <w:sz w:val="26"/>
          <w:szCs w:val="24"/>
        </w:rPr>
        <w:t>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03</w:t>
      </w:r>
      <w:r>
        <w:rPr>
          <w:sz w:val="26"/>
          <w:szCs w:val="24"/>
        </w:rPr>
        <w:t>.</w:t>
      </w:r>
      <w:r>
        <w:rPr>
          <w:sz w:val="26"/>
          <w:szCs w:val="24"/>
        </w:rPr>
        <w:t>11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384</w:t>
      </w:r>
      <w:r>
        <w:rPr>
          <w:sz w:val="26"/>
          <w:szCs w:val="24"/>
        </w:rPr>
        <w:t xml:space="preserve"> «Об утверждении правил землепользования и застройки Тугаловского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22</w:t>
      </w:r>
      <w:r>
        <w:rPr>
          <w:sz w:val="26"/>
          <w:szCs w:val="24"/>
        </w:rPr>
        <w:t>.1</w:t>
      </w:r>
      <w:r>
        <w:rPr>
          <w:sz w:val="26"/>
          <w:szCs w:val="24"/>
        </w:rPr>
        <w:t>2</w:t>
      </w:r>
      <w:r>
        <w:rPr>
          <w:sz w:val="26"/>
          <w:szCs w:val="24"/>
        </w:rPr>
        <w:t>.20</w:t>
      </w:r>
      <w:r>
        <w:rPr>
          <w:sz w:val="26"/>
          <w:szCs w:val="24"/>
        </w:rPr>
        <w:t>16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131</w:t>
      </w:r>
      <w:r>
        <w:rPr>
          <w:sz w:val="26"/>
          <w:szCs w:val="24"/>
        </w:rPr>
        <w:t xml:space="preserve"> «Об утверждении правил землепользования и застройки Уватского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№386 «Об утверждении правил землепользования и застройки Укинского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№387 «Об утверждении правил землепользования и застройки Юровского сельского поселения»;</w:t>
      </w:r>
    </w:p>
    <w:p>
      <w:pPr>
        <w:pStyle w:val="Normal"/>
        <w:numPr>
          <w:ilvl w:val="0"/>
          <w:numId w:val="0"/>
        </w:numPr>
        <w:ind w:left="1245" w:right="0" w:hanging="0"/>
        <w:jc w:val="both"/>
        <w:rPr>
          <w:lang w:val="ru-RU"/>
        </w:rPr>
      </w:pPr>
      <w:r>
        <w:rPr>
          <w:sz w:val="26"/>
          <w:szCs w:val="24"/>
          <w:lang w:val="ru-RU"/>
        </w:rPr>
        <w:t xml:space="preserve">    </w:t>
      </w:r>
      <w:r>
        <w:rPr>
          <w:sz w:val="26"/>
          <w:szCs w:val="26"/>
          <w:lang w:val="ru-RU"/>
        </w:rPr>
        <w:t>от 03.11.2009 №388 «Об утверждении правил землепользования и застройки населенных пунктов д.Герасимовка, д.Калемьяга, д.Нефедова, расположенных на межселенной территории Уватского муниципального района».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540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, подлежащих представлению заявителем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/>
          <w:color w:val="000000"/>
          <w:sz w:val="26"/>
          <w:szCs w:val="26"/>
          <w:lang w:val="ru-RU" w:eastAsia="en-US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>2.6.1. Для получения муниципальной услуги устанавливается следующий исчерпывающий перечень документов, которые заявитель (представитель заявителя) должен представить самостоятельно: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а) заявление о предоставлении разрешения на условно разрешенный вид (далее - 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Заявление) </w:t>
      </w:r>
      <w:r>
        <w:rPr>
          <w:rStyle w:val="Style5"/>
          <w:rFonts w:cs="Arial" w:ascii="Arial" w:hAnsi="Arial"/>
          <w:sz w:val="26"/>
          <w:szCs w:val="26"/>
          <w:lang w:val="ru-RU"/>
        </w:rPr>
        <w:t>по форме согласно приложению 1 к настоящему Регламенту при личном обращении или почтов</w:t>
      </w:r>
      <w:r>
        <w:rPr>
          <w:rStyle w:val="Style5"/>
          <w:rFonts w:cs="Arial" w:ascii="Arial" w:hAnsi="Arial"/>
          <w:sz w:val="26"/>
          <w:szCs w:val="26"/>
          <w:lang w:val="ru-RU"/>
        </w:rPr>
        <w:t>ом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отправлени</w:t>
      </w:r>
      <w:r>
        <w:rPr>
          <w:rStyle w:val="Style5"/>
          <w:rFonts w:cs="Arial" w:ascii="Arial" w:hAnsi="Arial"/>
          <w:sz w:val="26"/>
          <w:szCs w:val="26"/>
          <w:lang w:val="ru-RU"/>
        </w:rPr>
        <w:t>и.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sz w:val="26"/>
          <w:szCs w:val="26"/>
          <w:lang w:val="ru-RU"/>
        </w:rPr>
        <w:t>В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случае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если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аявление подается в электронном виде через «Личный кабинет» - по форме, размещенной на Едином портале государственных и муниципальных услуг (функций) (www.gosuslugi.ru) (далее - Единый портал) или на «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Портале услуг Тюменской области»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(</w:t>
      </w:r>
      <w:r>
        <w:rPr>
          <w:rStyle w:val="Style5"/>
          <w:rFonts w:cs="Arial" w:ascii="Arial" w:hAnsi="Arial"/>
          <w:sz w:val="26"/>
          <w:szCs w:val="26"/>
          <w:lang w:val="en-US" w:eastAsia="ru-RU"/>
        </w:rPr>
        <w:t>https://uslugi.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admtyumen.ru) (далее - Региональный портал)</w:t>
      </w:r>
      <w:r>
        <w:rPr>
          <w:rStyle w:val="Style5"/>
          <w:rFonts w:cs="Arial" w:ascii="Arial" w:hAnsi="Arial"/>
          <w:sz w:val="26"/>
          <w:szCs w:val="26"/>
          <w:lang w:val="ru-RU"/>
        </w:rPr>
        <w:t>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б) документ, удостоверяющий личность заявителя или представителя заявителя в случае, если от имени заявителя действует его представитель (подлежит возврату заявителю (представителю заявителя) после удостоверения его личности при личном обращении, при обращении в электронной форме, почтовым отправлением не подлежит предоставлению);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в) документ,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подтверждающий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полномочия представителя заявителя в случае, если с </w:t>
      </w:r>
      <w:r>
        <w:rPr>
          <w:rStyle w:val="Style5"/>
          <w:rFonts w:cs="Arial" w:ascii="Arial" w:hAnsi="Arial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аявлением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обращается представитель заявителя (предоставление указанного документа не требуется, в случае если от имени юридического лица обращается лицо, имеющее право действовать без доверенности).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2.7. Исчерпывающий перечень документов, необходимых в соответствии с нормативными правовыми актами для предоставления муниципальн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, которые находятся в распоряжении государственных органов и которые заявитель вправе представить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Style w:val="Style5"/>
          <w:rFonts w:cs="Arial" w:ascii="Arial" w:hAnsi="Arial"/>
          <w:bCs/>
          <w:color w:val="000000"/>
          <w:sz w:val="26"/>
          <w:szCs w:val="26"/>
          <w:lang w:val="ru-RU"/>
        </w:rPr>
        <w:t>Для предоставления муниципальн</w:t>
      </w:r>
      <w:r>
        <w:rPr>
          <w:rStyle w:val="Style5"/>
          <w:rFonts w:cs="Arial" w:ascii="Arial" w:hAnsi="Arial"/>
          <w:bCs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Cs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Cs/>
          <w:color w:val="000000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bCs/>
          <w:color w:val="000000"/>
          <w:sz w:val="26"/>
          <w:szCs w:val="26"/>
          <w:lang w:val="ru-RU"/>
        </w:rPr>
        <w:t xml:space="preserve"> устанавливается следующий исчерпывающий перечень документов, 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которые находятся в распоряжении 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государственных органов, органов местного самоуправления и иных органов, участвующих в предоставлении муниципальн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,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 и которые заявитель 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(представитель заявителя)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 вправе представить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: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- 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в отношении: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- земельного участка, применительно к которому запрашивается разрешение на 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условно разрешенный вид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 и на земельные участки, являющиеся смежными по отношению в нему;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- 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объекта недвижимости, расположенного на территории земельного участка (при наличии объекта) - в случае, если запрашивается разрешение на 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условно разрешенный вид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 xml:space="preserve"> в отношении помещения (ий) в объекте капитального строительства;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- выписка из Единого государственного реестра юридических лиц ( в случае, если заявителем является юридическое лицо);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4"/>
          <w:szCs w:val="24"/>
        </w:rPr>
      </w:pP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highlight w:val="white"/>
          <w:lang w:val="ru-RU"/>
        </w:rPr>
        <w:t xml:space="preserve">- правоустанавливающие документы на земельный участок, применительно к которому запрашивается разрешение на 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highlight w:val="white"/>
          <w:lang w:val="ru-RU"/>
        </w:rPr>
        <w:t>условно разрешенный вид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highlight w:val="white"/>
          <w:lang w:val="ru-RU"/>
        </w:rPr>
        <w:t>, а также на земельные участки, являющиеся смежными, находящиеся в федеральной собственности, государственной собственности Тюменской области либо относящиеся к землям, государственная собственность на которые не разграничена, либо сведения об отсутствии таких прав.</w:t>
      </w:r>
    </w:p>
    <w:p>
      <w:pPr>
        <w:pStyle w:val="Style25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 xml:space="preserve">2.8. 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Исчерпывающий перечень оснований для отказа в приеме документов, необходимых для предоставления муниципальн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</w:r>
    </w:p>
    <w:p>
      <w:pPr>
        <w:pStyle w:val="Style25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/>
          <w:color w:val="000000"/>
          <w:sz w:val="26"/>
          <w:szCs w:val="26"/>
          <w:lang w:val="ru-RU"/>
        </w:rPr>
        <w:t>В</w:t>
      </w:r>
      <w:r>
        <w:rPr>
          <w:rFonts w:cs="Arial"/>
          <w:color w:val="000000"/>
          <w:sz w:val="26"/>
          <w:szCs w:val="26"/>
          <w:lang w:val="ru-RU"/>
        </w:rPr>
        <w:t xml:space="preserve"> соответствии с п. 9 постановления Правительства Российской Федерации от 25.08.2012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в случае если в результате проверки квалифицированной подписи будет выявлено несоблюдение установленных условий признания ее действительности, принимается решение об отказе в приеме к рассмотрению обращения за получением </w:t>
      </w:r>
      <w:r>
        <w:rPr>
          <w:rFonts w:cs="Arial"/>
          <w:color w:val="000000"/>
          <w:sz w:val="26"/>
          <w:szCs w:val="26"/>
          <w:lang w:val="ru-RU"/>
        </w:rPr>
        <w:t xml:space="preserve">муниципальной </w:t>
      </w:r>
      <w:r>
        <w:rPr>
          <w:rFonts w:cs="Arial"/>
          <w:color w:val="000000"/>
          <w:sz w:val="26"/>
          <w:szCs w:val="26"/>
          <w:lang w:val="ru-RU"/>
        </w:rPr>
        <w:t>услуг</w:t>
      </w:r>
      <w:r>
        <w:rPr>
          <w:rFonts w:cs="Arial"/>
          <w:color w:val="000000"/>
          <w:sz w:val="26"/>
          <w:szCs w:val="26"/>
          <w:lang w:val="ru-RU"/>
        </w:rPr>
        <w:t>и</w:t>
      </w:r>
      <w:r>
        <w:rPr>
          <w:rFonts w:cs="Arial"/>
          <w:color w:val="000000"/>
          <w:sz w:val="26"/>
          <w:szCs w:val="26"/>
          <w:lang w:val="ru-RU"/>
        </w:rPr>
        <w:t>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trike/>
          <w:color w:val="000000"/>
          <w:sz w:val="26"/>
          <w:szCs w:val="26"/>
          <w:lang w:val="ru-RU"/>
        </w:rPr>
      </w:pPr>
      <w:r>
        <w:rPr>
          <w:rFonts w:cs="Arial" w:ascii="Arial" w:hAnsi="Arial"/>
          <w:strike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2.9. Исчерпывающий перечень оснований для отказа в предоставлении муниципальн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или приостановления предоставления 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>муниципальн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2.9.1  Глава Администрации принимает решение об отказе в предоставлении разрешения на условно разрешенный вид - на основании рекомендаций Комиссии, подготовленных в соответствии с пунктом 3.2.5 Регламента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2.9.</w:t>
      </w:r>
      <w:r>
        <w:rPr>
          <w:rFonts w:cs="Arial" w:ascii="Arial" w:hAnsi="Arial"/>
          <w:sz w:val="26"/>
          <w:szCs w:val="26"/>
          <w:lang w:val="ru-RU"/>
        </w:rPr>
        <w:t>2</w:t>
      </w:r>
      <w:r>
        <w:rPr>
          <w:rFonts w:cs="Arial" w:ascii="Arial" w:hAnsi="Arial"/>
          <w:sz w:val="26"/>
          <w:szCs w:val="26"/>
          <w:lang w:val="ru-RU"/>
        </w:rPr>
        <w:t xml:space="preserve"> Основания для приостановления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  <w:lang w:val="ru-RU"/>
        </w:rPr>
        <w:t xml:space="preserve"> отсутствуют.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2.10. Перечень услуг, которые являются необходимыми и обязательными для предоставления муниципальн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  <w:t>Услуги, которые являются необходимыми и обязательными для предоставления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  <w:lang w:val="ru-RU"/>
        </w:rPr>
        <w:t>, отсутствуют.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2.11. Способы, размер и основания взимания платы за предоставление 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 xml:space="preserve">муниципальной 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услуг</w:t>
      </w:r>
      <w:r>
        <w:rPr>
          <w:rFonts w:cs="Arial" w:ascii="Arial" w:hAnsi="Arial"/>
          <w:i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  <w:t>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ая</w:t>
      </w:r>
      <w:r>
        <w:rPr>
          <w:rFonts w:cs="Arial" w:ascii="Arial" w:hAnsi="Arial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а</w:t>
      </w:r>
      <w:r>
        <w:rPr>
          <w:rFonts w:cs="Arial" w:ascii="Arial" w:hAnsi="Arial"/>
          <w:color w:val="000000"/>
          <w:sz w:val="26"/>
          <w:szCs w:val="26"/>
          <w:lang w:val="ru-RU"/>
        </w:rPr>
        <w:t xml:space="preserve"> предоставля</w:t>
      </w:r>
      <w:r>
        <w:rPr>
          <w:rFonts w:cs="Arial" w:ascii="Arial" w:hAnsi="Arial"/>
          <w:color w:val="000000"/>
          <w:sz w:val="26"/>
          <w:szCs w:val="26"/>
          <w:lang w:val="ru-RU"/>
        </w:rPr>
        <w:t>е</w:t>
      </w:r>
      <w:r>
        <w:rPr>
          <w:rFonts w:cs="Arial" w:ascii="Arial" w:hAnsi="Arial"/>
          <w:color w:val="000000"/>
          <w:sz w:val="26"/>
          <w:szCs w:val="26"/>
          <w:lang w:val="ru-RU"/>
        </w:rPr>
        <w:t>тся на безвозмездной основе.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2.12. Способы, размер и основания взимания платы за предоставление услуг, которые являются необходимыми и обязательными для предоставления муниципальн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  <w:t>В связи с отсутствием услуг, которые являются необходимыми и обязательными для предоставления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  <w:lang w:val="ru-RU"/>
        </w:rPr>
        <w:t>, взимание платы за предоставление таких услуг не предусмотрено.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2.13. Максимальный срок ожидания в очереди при подаче заявления о предоставлении муниципальн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i/>
          <w:color w:val="000000"/>
          <w:sz w:val="26"/>
          <w:szCs w:val="26"/>
          <w:lang w:val="ru-RU"/>
        </w:rPr>
        <w:t>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cs="Arial" w:ascii="Arial" w:hAnsi="Arial"/>
          <w:color w:val="000000"/>
          <w:sz w:val="26"/>
          <w:szCs w:val="26"/>
          <w:lang w:val="ru-RU"/>
        </w:rPr>
        <w:t xml:space="preserve">Время ожидания в очереди при подаче </w:t>
      </w:r>
      <w:r>
        <w:rPr>
          <w:rFonts w:cs="Arial" w:ascii="Arial" w:hAnsi="Arial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color w:val="000000"/>
          <w:sz w:val="26"/>
          <w:szCs w:val="26"/>
          <w:lang w:val="ru-RU"/>
        </w:rPr>
        <w:t>аявления и необходимых документов для предоставления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  <w:lang w:val="ru-RU"/>
        </w:rPr>
        <w:t>, а также при получении результата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  <w:lang w:val="ru-RU"/>
        </w:rPr>
        <w:t xml:space="preserve"> не должен превышать 15 минут. </w:t>
      </w:r>
    </w:p>
    <w:p>
      <w:pPr>
        <w:pStyle w:val="ConsPlusNormal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/>
          <w:i/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</w:r>
    </w:p>
    <w:p>
      <w:pPr>
        <w:pStyle w:val="ConsPlusNormal"/>
        <w:suppressAutoHyphens w:val="tru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i/>
          <w:color w:val="000000"/>
          <w:sz w:val="26"/>
          <w:szCs w:val="26"/>
        </w:rPr>
        <w:t xml:space="preserve">2.14. </w:t>
      </w:r>
      <w:r>
        <w:rPr>
          <w:rStyle w:val="Style5"/>
          <w:i/>
          <w:iCs/>
          <w:color w:val="000000"/>
          <w:sz w:val="26"/>
          <w:szCs w:val="26"/>
        </w:rPr>
        <w:t xml:space="preserve">Срок регистрации заявления о предоставлении муниципальной услуги и услуги, предоставляемой организацией, участвующей в предоставлении </w:t>
      </w:r>
      <w:r>
        <w:rPr>
          <w:rStyle w:val="Style5"/>
          <w:i/>
          <w:color w:val="000000"/>
          <w:sz w:val="26"/>
          <w:szCs w:val="26"/>
        </w:rPr>
        <w:t xml:space="preserve">муниципальной </w:t>
      </w:r>
      <w:r>
        <w:rPr>
          <w:rStyle w:val="Style5"/>
          <w:i/>
          <w:iCs/>
          <w:color w:val="000000"/>
          <w:sz w:val="26"/>
          <w:szCs w:val="26"/>
        </w:rPr>
        <w:t>услуги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i/>
          <w:i/>
          <w:color w:val="000000"/>
          <w:sz w:val="26"/>
          <w:szCs w:val="26"/>
          <w:lang w:val="ru-RU"/>
        </w:rPr>
      </w:pPr>
      <w:r>
        <w:rPr>
          <w:rFonts w:cs="Arial" w:ascii="Arial" w:hAnsi="Arial"/>
          <w:i/>
          <w:color w:val="000000"/>
          <w:sz w:val="26"/>
          <w:szCs w:val="26"/>
          <w:lang w:val="ru-RU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 xml:space="preserve">Регистрация 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 xml:space="preserve">аявления при личном обращении в МФЦ не должна превышать 15 минут. При иных способах подачи 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 xml:space="preserve">аявления в 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Комиссию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 xml:space="preserve"> (в форме электронных документов, посредством почтовой связи на бумажном носителе) в рабочие дни - в день его поступления, в выходные или праздничные дни - в первый рабочий день, следующий за днем его поступления.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autoSpaceDE w:val="false"/>
        <w:spacing w:lineRule="auto" w:line="24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2.15. Т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ребования к помещениям, в которых предоставляется 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Style40"/>
        <w:autoSpaceDE w:val="false"/>
        <w:spacing w:lineRule="auto" w:line="24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Помещения, в которых предоставляется муниципальная услуга, залы ожидания, места для заполнения заявлений о предоставлении муниципальной услуги, информационные стенды с образцами их заполнения и перечнем документов, необходимых для предоставления муниципальной услуги, должны соответствовать требованиям, предусмотренным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effect w:val="none"/>
          <w:lang w:val="ru-RU"/>
        </w:rPr>
        <w:t>Правилами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№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1376.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i/>
          <w:i/>
          <w:color w:val="000000"/>
          <w:sz w:val="26"/>
          <w:szCs w:val="26"/>
        </w:rPr>
      </w:pPr>
      <w:r>
        <w:rPr>
          <w:rFonts w:cs="Arial" w:ascii="Arial" w:hAnsi="Arial"/>
          <w:i/>
          <w:color w:val="000000"/>
          <w:sz w:val="26"/>
          <w:szCs w:val="26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</w:rPr>
        <w:t>2.16. Показатели доступности и качества муниципальн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color w:val="000000"/>
          <w:sz w:val="26"/>
          <w:szCs w:val="26"/>
          <w:lang w:val="ru-RU"/>
        </w:rPr>
        <w:t>и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2.16.1. Показателями доступности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</w:rPr>
        <w:t xml:space="preserve"> являются: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- наличие полной, достоверной и доступной для заявителя </w:t>
      </w:r>
      <w:r>
        <w:rPr>
          <w:rFonts w:cs="Arial" w:ascii="Arial" w:hAnsi="Arial"/>
          <w:color w:val="000000"/>
          <w:sz w:val="26"/>
          <w:szCs w:val="26"/>
        </w:rPr>
        <w:t>(</w:t>
      </w:r>
      <w:r>
        <w:rPr>
          <w:rFonts w:cs="Arial" w:ascii="Arial" w:hAnsi="Arial"/>
          <w:color w:val="000000"/>
          <w:sz w:val="26"/>
          <w:szCs w:val="26"/>
          <w:lang w:val="ru-RU"/>
        </w:rPr>
        <w:t>представителя заявителя)</w:t>
      </w:r>
      <w:r>
        <w:rPr>
          <w:rFonts w:cs="Arial" w:ascii="Arial" w:hAnsi="Arial"/>
          <w:color w:val="000000"/>
          <w:sz w:val="26"/>
          <w:szCs w:val="26"/>
        </w:rPr>
        <w:t xml:space="preserve"> информации о содержании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</w:rPr>
        <w:t xml:space="preserve">, способах, порядке и условиях </w:t>
      </w:r>
      <w:r>
        <w:rPr>
          <w:rFonts w:cs="Arial" w:ascii="Arial" w:hAnsi="Arial"/>
          <w:color w:val="000000"/>
          <w:sz w:val="26"/>
          <w:szCs w:val="26"/>
          <w:lang w:val="ru-RU"/>
        </w:rPr>
        <w:t>их</w:t>
      </w:r>
      <w:r>
        <w:rPr>
          <w:rFonts w:cs="Arial" w:ascii="Arial" w:hAnsi="Arial"/>
          <w:color w:val="000000"/>
          <w:sz w:val="26"/>
          <w:szCs w:val="26"/>
        </w:rPr>
        <w:t xml:space="preserve"> получения, в том числе с использованием информационно-телекоммуникационных технологий;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- наличие помещений, оборудования и оснащения, отвечающих требованиям </w:t>
      </w:r>
      <w:r>
        <w:rPr>
          <w:rFonts w:cs="Arial" w:ascii="Arial" w:hAnsi="Arial"/>
          <w:color w:val="000000"/>
          <w:sz w:val="26"/>
          <w:szCs w:val="26"/>
          <w:lang w:val="ru-RU"/>
        </w:rPr>
        <w:t>Р</w:t>
      </w:r>
      <w:r>
        <w:rPr>
          <w:rFonts w:cs="Arial" w:ascii="Arial" w:hAnsi="Arial"/>
          <w:color w:val="000000"/>
          <w:sz w:val="26"/>
          <w:szCs w:val="26"/>
        </w:rPr>
        <w:t>егламента;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- соблюдение режима работы администрации при предоставлении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</w:rPr>
        <w:t>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- возможность получения информации о ходе предоставления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</w:rPr>
        <w:t>, в том числе с использованием информационно-коммуникационных технологий;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- возможность получения заявителем </w:t>
      </w:r>
      <w:r>
        <w:rPr>
          <w:rFonts w:cs="Arial" w:ascii="Arial" w:hAnsi="Arial"/>
          <w:color w:val="000000"/>
          <w:sz w:val="26"/>
          <w:szCs w:val="26"/>
        </w:rPr>
        <w:t>(</w:t>
      </w:r>
      <w:r>
        <w:rPr>
          <w:rFonts w:cs="Arial" w:ascii="Arial" w:hAnsi="Arial"/>
          <w:color w:val="000000"/>
          <w:sz w:val="26"/>
          <w:szCs w:val="26"/>
          <w:lang w:val="ru-RU"/>
        </w:rPr>
        <w:t>представителем заявителя)</w:t>
      </w:r>
      <w:r>
        <w:rPr>
          <w:rFonts w:cs="Arial" w:ascii="Arial" w:hAnsi="Arial"/>
          <w:color w:val="000000"/>
          <w:sz w:val="26"/>
          <w:szCs w:val="26"/>
        </w:rPr>
        <w:t xml:space="preserve">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</w:rPr>
        <w:t xml:space="preserve"> в МФЦ в полном объеме.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2.16.2. Показателями качества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</w:rPr>
        <w:t xml:space="preserve"> являются: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- соблюдение сроков и последовательности административных процедур, установленных </w:t>
      </w:r>
      <w:r>
        <w:rPr>
          <w:rFonts w:cs="Arial" w:ascii="Arial" w:hAnsi="Arial"/>
          <w:color w:val="000000"/>
          <w:sz w:val="26"/>
          <w:szCs w:val="26"/>
          <w:lang w:val="ru-RU"/>
        </w:rPr>
        <w:t>Регламентом</w:t>
      </w:r>
      <w:r>
        <w:rPr>
          <w:rFonts w:cs="Arial" w:ascii="Arial" w:hAnsi="Arial"/>
          <w:color w:val="000000"/>
          <w:sz w:val="26"/>
          <w:szCs w:val="26"/>
        </w:rPr>
        <w:t>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- отсутствие обоснованных жалоб на действия (бездействие) и решения должностных лиц, участвующих в предоставлении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</w:rPr>
        <w:t>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- количество взаимодействий заявителя </w:t>
      </w:r>
      <w:r>
        <w:rPr>
          <w:rFonts w:cs="Arial" w:ascii="Arial" w:hAnsi="Arial"/>
          <w:color w:val="000000"/>
          <w:sz w:val="26"/>
          <w:szCs w:val="26"/>
        </w:rPr>
        <w:t>(</w:t>
      </w:r>
      <w:r>
        <w:rPr>
          <w:rFonts w:cs="Arial" w:ascii="Arial" w:hAnsi="Arial"/>
          <w:color w:val="000000"/>
          <w:sz w:val="26"/>
          <w:szCs w:val="26"/>
          <w:lang w:val="ru-RU"/>
        </w:rPr>
        <w:t>представителя заявителя)</w:t>
      </w:r>
      <w:r>
        <w:rPr>
          <w:rFonts w:cs="Arial" w:ascii="Arial" w:hAnsi="Arial"/>
          <w:color w:val="000000"/>
          <w:sz w:val="26"/>
          <w:szCs w:val="26"/>
        </w:rPr>
        <w:t xml:space="preserve"> с должностными лицами при предоставлении муниципальн</w:t>
      </w:r>
      <w:r>
        <w:rPr>
          <w:rFonts w:cs="Arial" w:ascii="Arial" w:hAnsi="Arial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color w:val="000000"/>
          <w:sz w:val="26"/>
          <w:szCs w:val="26"/>
        </w:rPr>
        <w:t xml:space="preserve"> услуг</w:t>
      </w:r>
      <w:r>
        <w:rPr>
          <w:rFonts w:cs="Arial" w:ascii="Arial" w:hAnsi="Arial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</w:rPr>
        <w:t xml:space="preserve"> и их продолжительность, в том числе: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- при приеме </w:t>
      </w:r>
      <w:r>
        <w:rPr>
          <w:rFonts w:cs="Arial" w:ascii="Arial" w:hAnsi="Arial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color w:val="000000"/>
          <w:sz w:val="26"/>
          <w:szCs w:val="26"/>
        </w:rPr>
        <w:t>аявления - одно взаимодействие максимальной продолжительностью - 15 минут;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- при получении результата муниципальной услуги - одно взаимодействие максимальной продолжительностью - 15 минут.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- 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 xml:space="preserve">взаимодействие заявителя 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>(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  <w:lang w:val="ru-RU"/>
        </w:rPr>
        <w:t>представителя заявителя)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 xml:space="preserve"> с должностными лицами 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  <w:lang w:val="ru-RU"/>
        </w:rPr>
        <w:t>Комиссии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 xml:space="preserve"> при предоставлении муниципальн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 xml:space="preserve"> услуг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color w:val="000000"/>
          <w:sz w:val="26"/>
          <w:szCs w:val="26"/>
        </w:rPr>
        <w:t xml:space="preserve"> в электронном виде, в случае поступления </w:t>
      </w:r>
      <w:r>
        <w:rPr>
          <w:rFonts w:cs="Arial" w:ascii="Arial" w:hAnsi="Arial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color w:val="000000"/>
          <w:sz w:val="26"/>
          <w:szCs w:val="26"/>
        </w:rPr>
        <w:t xml:space="preserve">аявления в форме </w:t>
      </w:r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>электронных документов через информационно-телекоммуникационную сеть «Интернет».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sz w:val="26"/>
          <w:szCs w:val="26"/>
        </w:rPr>
        <w:t>2.17. Требования, учитывающие, в том числе особенности предоставления муниципальн</w:t>
      </w:r>
      <w:r>
        <w:rPr>
          <w:rFonts w:cs="Arial" w:ascii="Arial" w:hAnsi="Arial"/>
          <w:b w:val="false"/>
          <w:b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sz w:val="26"/>
          <w:szCs w:val="26"/>
        </w:rPr>
        <w:t xml:space="preserve"> услуг</w:t>
      </w:r>
      <w:r>
        <w:rPr>
          <w:rFonts w:cs="Arial" w:ascii="Arial" w:hAnsi="Arial"/>
          <w:b w:val="false"/>
          <w:b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sz w:val="26"/>
          <w:szCs w:val="26"/>
        </w:rPr>
        <w:t xml:space="preserve"> в многофункциональных центрах предоставления государственных и муниципальных услуг и особенности предоставления муниципальн</w:t>
      </w:r>
      <w:r>
        <w:rPr>
          <w:rFonts w:cs="Arial" w:ascii="Arial" w:hAnsi="Arial"/>
          <w:b w:val="false"/>
          <w:b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sz w:val="26"/>
          <w:szCs w:val="26"/>
        </w:rPr>
        <w:t xml:space="preserve"> услуг</w:t>
      </w:r>
      <w:r>
        <w:rPr>
          <w:rFonts w:cs="Arial" w:ascii="Arial" w:hAnsi="Arial"/>
          <w:b w:val="false"/>
          <w:b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sz w:val="26"/>
          <w:szCs w:val="26"/>
        </w:rPr>
        <w:t xml:space="preserve"> в электронной форме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2.17.1. При предоставлении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</w:rPr>
        <w:t xml:space="preserve"> в электронной форме заявитель </w:t>
      </w:r>
      <w:r>
        <w:rPr>
          <w:rFonts w:cs="Arial" w:ascii="Arial" w:hAnsi="Arial"/>
          <w:sz w:val="26"/>
          <w:szCs w:val="26"/>
        </w:rPr>
        <w:t>(</w:t>
      </w:r>
      <w:r>
        <w:rPr>
          <w:rFonts w:cs="Arial" w:ascii="Arial" w:hAnsi="Arial"/>
          <w:sz w:val="26"/>
          <w:szCs w:val="26"/>
          <w:lang w:val="ru-RU"/>
        </w:rPr>
        <w:t>представитель заявителя)</w:t>
      </w:r>
      <w:r>
        <w:rPr>
          <w:rFonts w:cs="Arial" w:ascii="Arial" w:hAnsi="Arial"/>
          <w:sz w:val="26"/>
          <w:szCs w:val="26"/>
        </w:rPr>
        <w:t xml:space="preserve"> вправе: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получить информацию о порядке и сроках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</w:rPr>
        <w:t>, размещенную на Едином  или Региональном портал</w:t>
      </w:r>
      <w:r>
        <w:rPr>
          <w:rFonts w:cs="Arial" w:ascii="Arial" w:hAnsi="Arial"/>
          <w:sz w:val="26"/>
          <w:szCs w:val="26"/>
        </w:rPr>
        <w:t>ах</w:t>
      </w:r>
      <w:r>
        <w:rPr>
          <w:rFonts w:cs="Arial" w:ascii="Arial" w:hAnsi="Arial"/>
          <w:sz w:val="26"/>
          <w:szCs w:val="26"/>
        </w:rPr>
        <w:t>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б) осуществить предварительную запись на личный прием в МФЦ через официальный сайт МФЦ в информационно-телекоммуникационной сети «Интернет» (www.mfcto.ru), в том числе с использованием мобильного приложения;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в) подать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</w:rPr>
        <w:t xml:space="preserve">аявление в форме электронного документа с использованием «Личного кабинета» Единого портала, Регионального портала посредством заполнения электронной формы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</w:rPr>
        <w:t>аявления;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г) получить сведения о ходе выполнения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</w:rPr>
        <w:t>аявления, поданного в электронной форме;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д) получить результат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</w:rPr>
        <w:t xml:space="preserve"> в форме электронного документа;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е) подать жалобу на решение и действие (бездействие) должностного лица либо муниципального служащего 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дминистрации посредством официального сайта 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>дминистрации в порядке досудебного (внесудебного) обжалования решений и действий (бездействия) органа (организации), должностного лица органа (организации) либо муниципального служащего.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2.17.</w:t>
      </w:r>
      <w:r>
        <w:rPr>
          <w:rFonts w:cs="Arial" w:ascii="Arial" w:hAnsi="Arial"/>
          <w:sz w:val="26"/>
          <w:szCs w:val="26"/>
          <w:lang w:val="ru-RU"/>
        </w:rPr>
        <w:t>2</w:t>
      </w:r>
      <w:r>
        <w:rPr>
          <w:rFonts w:cs="Arial" w:ascii="Arial" w:hAnsi="Arial"/>
          <w:sz w:val="26"/>
          <w:szCs w:val="26"/>
          <w:lang w:val="ru-RU"/>
        </w:rPr>
        <w:t>. Иных требований, в том числе учитывающих особенности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  <w:lang w:val="ru-RU"/>
        </w:rPr>
        <w:t xml:space="preserve"> в МФЦ не предусмотрено.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Style w:val="Style5"/>
          <w:rFonts w:ascii="Arial" w:hAnsi="Arial" w:cs="Arial"/>
          <w:b/>
          <w:b/>
          <w:color w:val="000000"/>
          <w:sz w:val="26"/>
          <w:szCs w:val="26"/>
        </w:rPr>
      </w:pPr>
      <w:r>
        <w:rPr/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b/>
          <w:color w:val="000000"/>
          <w:sz w:val="26"/>
          <w:szCs w:val="26"/>
        </w:rPr>
        <w:t>III</w:t>
      </w:r>
      <w:r>
        <w:rPr>
          <w:rStyle w:val="Style5"/>
          <w:rFonts w:cs="Arial" w:ascii="Arial" w:hAnsi="Arial"/>
          <w:b/>
          <w:color w:val="000000"/>
          <w:sz w:val="26"/>
          <w:szCs w:val="26"/>
          <w:lang w:val="ru-RU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b/>
          <w:color w:val="000000"/>
          <w:sz w:val="26"/>
          <w:szCs w:val="26"/>
          <w:lang w:val="ru-RU"/>
        </w:rPr>
        <w:t>а также особенности выполнения административных процедур в МФЦ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3.1. Прием </w:t>
      </w:r>
      <w:r>
        <w:rPr>
          <w:rFonts w:cs="Arial" w:ascii="Arial" w:hAnsi="Arial"/>
          <w:sz w:val="26"/>
          <w:szCs w:val="26"/>
          <w:lang w:val="ru-RU"/>
        </w:rPr>
        <w:t xml:space="preserve">Заявления и </w:t>
      </w:r>
      <w:r>
        <w:rPr>
          <w:rFonts w:cs="Arial" w:ascii="Arial" w:hAnsi="Arial"/>
          <w:sz w:val="26"/>
          <w:szCs w:val="26"/>
          <w:lang w:val="ru-RU"/>
        </w:rPr>
        <w:t>документов, необходимых для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3.1.1. Основанием для начала административной процедуры является обращение заявителя </w:t>
      </w:r>
      <w:r>
        <w:rPr>
          <w:rFonts w:cs="Arial" w:ascii="Arial" w:hAnsi="Arial"/>
          <w:sz w:val="26"/>
          <w:szCs w:val="26"/>
          <w:lang w:val="ru-RU"/>
        </w:rPr>
        <w:t>(представителя заявителя)</w:t>
      </w:r>
      <w:r>
        <w:rPr>
          <w:rFonts w:cs="Arial" w:ascii="Arial" w:hAnsi="Arial"/>
          <w:sz w:val="26"/>
          <w:szCs w:val="26"/>
          <w:lang w:val="ru-RU"/>
        </w:rPr>
        <w:t xml:space="preserve"> в МФЦ посредством личного приема либо в Комиссию в электронной форме или посредством почтового отправления.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3.1.2. Личный прием заявителей </w:t>
      </w:r>
      <w:r>
        <w:rPr>
          <w:rFonts w:cs="Arial" w:ascii="Arial" w:hAnsi="Arial"/>
          <w:sz w:val="26"/>
          <w:szCs w:val="26"/>
          <w:lang w:val="ru-RU"/>
        </w:rPr>
        <w:t>(представителей заявителей)</w:t>
      </w:r>
      <w:r>
        <w:rPr>
          <w:rFonts w:cs="Arial" w:ascii="Arial" w:hAnsi="Arial"/>
          <w:sz w:val="26"/>
          <w:szCs w:val="26"/>
          <w:lang w:val="ru-RU"/>
        </w:rPr>
        <w:t xml:space="preserve"> в целях подачи документов, необходимых для оказания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  <w:lang w:val="ru-RU"/>
        </w:rPr>
        <w:t xml:space="preserve"> осуществляется МФЦ согласно графику работы в порядке электронной очереди либо по предварительной записи. 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3.1.3. В ходе проведения личного приема сотрудник МФЦ, уполномоченный на прием документов: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а) устанавливает личность заявителя </w:t>
      </w:r>
      <w:r>
        <w:rPr>
          <w:rFonts w:cs="Arial" w:ascii="Arial" w:hAnsi="Arial"/>
          <w:sz w:val="26"/>
          <w:szCs w:val="26"/>
          <w:lang w:val="ru-RU"/>
        </w:rPr>
        <w:t>(представителя заявителя)</w:t>
      </w:r>
      <w:r>
        <w:rPr>
          <w:rFonts w:cs="Arial" w:ascii="Arial" w:hAnsi="Arial"/>
          <w:sz w:val="26"/>
          <w:szCs w:val="26"/>
          <w:lang w:val="ru-RU"/>
        </w:rPr>
        <w:t xml:space="preserve"> на основании паспорта гражданина Российской Федерации или иных документов, удостоверяющих личность заявителя </w:t>
      </w:r>
      <w:r>
        <w:rPr>
          <w:rFonts w:cs="Arial" w:ascii="Arial" w:hAnsi="Arial"/>
          <w:sz w:val="26"/>
          <w:szCs w:val="26"/>
          <w:lang w:val="ru-RU"/>
        </w:rPr>
        <w:t>(представителя заявителя)</w:t>
      </w:r>
      <w:r>
        <w:rPr>
          <w:rFonts w:cs="Arial" w:ascii="Arial" w:hAnsi="Arial"/>
          <w:sz w:val="26"/>
          <w:szCs w:val="26"/>
          <w:lang w:val="ru-RU"/>
        </w:rPr>
        <w:t>, в соответствии с законодательством Российской Федерации;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б)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обеспечивает заполнение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аявления, после этого предлагает заявителю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(представителю заявителя)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убедиться в правильности внесенных в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аявление данных и подписать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аявление (обеспечивает прием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аявления в случае, если заявитель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(представитель заявителя)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самостоятельно оформил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аявление), проверяет наличие документов, </w:t>
      </w:r>
      <w:r>
        <w:rPr>
          <w:rStyle w:val="Style5"/>
          <w:rFonts w:cs="Arial" w:ascii="Arial" w:hAnsi="Arial"/>
          <w:sz w:val="26"/>
          <w:szCs w:val="26"/>
          <w:lang w:val="ru-RU"/>
        </w:rPr>
        <w:t>которые в силу пункт</w:t>
      </w:r>
      <w:r>
        <w:rPr>
          <w:rStyle w:val="Style5"/>
          <w:rFonts w:cs="Arial" w:ascii="Arial" w:hAnsi="Arial"/>
          <w:sz w:val="26"/>
          <w:szCs w:val="26"/>
          <w:lang w:val="ru-RU"/>
        </w:rPr>
        <w:t>а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2.6.</w:t>
      </w:r>
      <w:r>
        <w:rPr>
          <w:rStyle w:val="Style5"/>
          <w:rFonts w:cs="Arial" w:ascii="Arial" w:hAnsi="Arial"/>
          <w:sz w:val="26"/>
          <w:szCs w:val="26"/>
          <w:lang w:val="ru-RU"/>
        </w:rPr>
        <w:t>1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sz w:val="26"/>
          <w:szCs w:val="26"/>
          <w:lang w:val="ru-RU"/>
        </w:rPr>
        <w:t>Ре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гламента заявитель </w:t>
      </w:r>
      <w:r>
        <w:rPr>
          <w:rStyle w:val="Style5"/>
          <w:rFonts w:cs="Arial" w:ascii="Arial" w:hAnsi="Arial"/>
          <w:sz w:val="26"/>
          <w:szCs w:val="26"/>
          <w:lang w:val="ru-RU"/>
        </w:rPr>
        <w:t>(представитель заявителя)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должен предоставить самостоятельно;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в) обеспечивает изготовление копий с представленных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  <w:lang w:val="ru-RU"/>
        </w:rPr>
        <w:t xml:space="preserve">аявителем </w:t>
      </w:r>
      <w:r>
        <w:rPr>
          <w:rFonts w:cs="Arial" w:ascii="Arial" w:hAnsi="Arial"/>
          <w:sz w:val="26"/>
          <w:szCs w:val="26"/>
          <w:lang w:val="ru-RU"/>
        </w:rPr>
        <w:t>(представителем заявителя)</w:t>
      </w:r>
      <w:r>
        <w:rPr>
          <w:rFonts w:cs="Arial" w:ascii="Arial" w:hAnsi="Arial"/>
          <w:sz w:val="26"/>
          <w:szCs w:val="26"/>
          <w:lang w:val="ru-RU"/>
        </w:rPr>
        <w:t xml:space="preserve"> подлинников документов,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г) регистрирует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  <w:lang w:val="ru-RU"/>
        </w:rPr>
        <w:t>аявление в соответствии с правилами делопроизводства МФЦ;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д) выдает расписку о приеме документов с указанием их перечня, даты получения результата муниципальной услуги.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3.1.4. При поступлении документов, необходимых для предоставления муниципальной услуги, в электронной форме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секретарь Комиссии</w:t>
      </w:r>
      <w:r>
        <w:rPr>
          <w:rStyle w:val="Style5"/>
          <w:rFonts w:cs="Arial" w:ascii="Arial" w:hAnsi="Arial"/>
          <w:sz w:val="26"/>
          <w:szCs w:val="26"/>
          <w:lang w:val="ru-RU"/>
        </w:rPr>
        <w:t>: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обеспечивает регистрацию </w:t>
      </w:r>
      <w:r>
        <w:rPr>
          <w:rStyle w:val="Style5"/>
          <w:rFonts w:cs="Arial" w:ascii="Arial" w:hAnsi="Arial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аявления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/>
        </w:rPr>
        <w:t xml:space="preserve">в системе электронного документооборота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/>
        </w:rPr>
        <w:t xml:space="preserve">и делопроизводства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/>
        </w:rPr>
        <w:t>Администрации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. Заявление получает статусы «Принято ведомством» или «В обработке», что отражается в «Личном кабинете» Единого портала или Регионального портала </w:t>
      </w:r>
      <w:r>
        <w:rPr>
          <w:rStyle w:val="Style5"/>
          <w:rFonts w:eastAsia="Calibri" w:cs="Arial" w:ascii="Arial" w:hAnsi="Arial"/>
          <w:sz w:val="26"/>
          <w:szCs w:val="26"/>
          <w:lang w:val="ru-RU" w:eastAsia="en-US"/>
        </w:rPr>
        <w:t xml:space="preserve">(в зависимости от информационного ресурса, посредством которого было подано </w:t>
      </w:r>
      <w:r>
        <w:rPr>
          <w:rStyle w:val="Style5"/>
          <w:rFonts w:eastAsia="Calibri" w:cs="Arial" w:ascii="Arial" w:hAnsi="Arial"/>
          <w:sz w:val="26"/>
          <w:szCs w:val="26"/>
          <w:lang w:val="ru-RU" w:eastAsia="en-US"/>
        </w:rPr>
        <w:t>З</w:t>
      </w:r>
      <w:r>
        <w:rPr>
          <w:rStyle w:val="Style5"/>
          <w:rFonts w:eastAsia="Calibri" w:cs="Arial" w:ascii="Arial" w:hAnsi="Arial"/>
          <w:sz w:val="26"/>
          <w:szCs w:val="26"/>
          <w:lang w:val="ru-RU" w:eastAsia="en-US"/>
        </w:rPr>
        <w:t>аявление)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 w:eastAsia="ru-RU"/>
        </w:rPr>
        <w:t>проверяет подлинность электронной подписи посредством обращения к Единому порталу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(в случае, если заявителем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(представителем заявителя)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представлены электронные образы документов, подписанные квалифицированной электронной подписью). </w:t>
      </w:r>
    </w:p>
    <w:p>
      <w:pPr>
        <w:pStyle w:val="Style25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/>
          <w:sz w:val="26"/>
          <w:szCs w:val="26"/>
          <w:lang w:val="ru-RU" w:eastAsia="ru-RU"/>
        </w:rPr>
        <w:t xml:space="preserve">В случае подписания </w:t>
      </w:r>
      <w:r>
        <w:rPr>
          <w:rStyle w:val="Style5"/>
          <w:rFonts w:cs="Arial"/>
          <w:sz w:val="26"/>
          <w:szCs w:val="26"/>
          <w:lang w:val="ru-RU" w:eastAsia="ru-RU"/>
        </w:rPr>
        <w:t>З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аявления, </w:t>
      </w:r>
      <w:r>
        <w:rPr>
          <w:rStyle w:val="Style5"/>
          <w:rFonts w:cs="Arial"/>
          <w:sz w:val="26"/>
          <w:szCs w:val="26"/>
          <w:lang w:val="ru-RU" w:eastAsia="ru-RU"/>
        </w:rPr>
        <w:t>д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окументов, </w:t>
      </w:r>
      <w:r>
        <w:rPr>
          <w:rStyle w:val="Style5"/>
          <w:rFonts w:cs="Arial"/>
          <w:sz w:val="26"/>
          <w:szCs w:val="26"/>
          <w:lang w:val="ru-RU" w:eastAsia="ru-RU"/>
        </w:rPr>
        <w:t>установленных пунктами 2.6, 2.7 Регламента,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 квалифицированной подписью, секретарь Комиссии проводит проверку действительности квалифицированной подписи, с использованием которой подписано </w:t>
      </w:r>
      <w:r>
        <w:rPr>
          <w:rStyle w:val="Style5"/>
          <w:rFonts w:cs="Arial"/>
          <w:sz w:val="26"/>
          <w:szCs w:val="26"/>
          <w:lang w:val="ru-RU" w:eastAsia="ru-RU"/>
        </w:rPr>
        <w:t>З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аявление и </w:t>
      </w:r>
      <w:r>
        <w:rPr>
          <w:rStyle w:val="Style5"/>
          <w:rFonts w:cs="Arial"/>
          <w:sz w:val="26"/>
          <w:szCs w:val="26"/>
          <w:lang w:val="ru-RU" w:eastAsia="ru-RU"/>
        </w:rPr>
        <w:t>д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окументы, предусматривающую проверку соблюдения условий, указанных в статье 11 Федерального закона 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от 06.04.2011 </w:t>
      </w:r>
      <w:r>
        <w:rPr>
          <w:rStyle w:val="Style5"/>
          <w:rFonts w:cs="Arial"/>
          <w:sz w:val="26"/>
          <w:szCs w:val="26"/>
          <w:lang w:val="ru-RU" w:eastAsia="ru-RU"/>
        </w:rPr>
        <w:t>№63-ФЗ «</w:t>
      </w:r>
      <w:r>
        <w:rPr>
          <w:rStyle w:val="Style5"/>
          <w:rFonts w:cs="Arial"/>
          <w:sz w:val="26"/>
          <w:szCs w:val="26"/>
          <w:lang w:val="ru-RU" w:eastAsia="ru-RU"/>
        </w:rPr>
        <w:t>Об электронной подписи»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 (далее - проверка квалифицированной подписи).</w:t>
      </w:r>
    </w:p>
    <w:p>
      <w:pPr>
        <w:pStyle w:val="Style25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4"/>
          <w:szCs w:val="24"/>
        </w:rPr>
      </w:pPr>
      <w:r>
        <w:rPr>
          <w:sz w:val="26"/>
          <w:szCs w:val="26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секретарь Комиссии в течение 3 календарных дней со дня завершения проведения такой проверки, принимает решение об отказе в приеме к рассмотрению </w:t>
      </w:r>
      <w:r>
        <w:rPr>
          <w:sz w:val="26"/>
          <w:szCs w:val="26"/>
        </w:rPr>
        <w:t>З</w:t>
      </w:r>
      <w:r>
        <w:rPr>
          <w:sz w:val="26"/>
          <w:szCs w:val="26"/>
        </w:rPr>
        <w:t xml:space="preserve">аявления и направляет заявителю </w:t>
      </w:r>
      <w:r>
        <w:rPr>
          <w:sz w:val="26"/>
          <w:szCs w:val="26"/>
        </w:rPr>
        <w:t xml:space="preserve">(представителю заявителя) </w:t>
      </w:r>
      <w:r>
        <w:rPr>
          <w:sz w:val="26"/>
          <w:szCs w:val="26"/>
        </w:rPr>
        <w:t xml:space="preserve">уведомление об этом в электронной форме с указанием пунктов статьи 11 Федерального закона 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от 06.04.2011 </w:t>
      </w:r>
      <w:r>
        <w:rPr>
          <w:rStyle w:val="Style5"/>
          <w:rFonts w:cs="Arial"/>
          <w:sz w:val="26"/>
          <w:szCs w:val="26"/>
          <w:lang w:val="ru-RU" w:eastAsia="ru-RU"/>
        </w:rPr>
        <w:t>№63-ФЗ «</w:t>
      </w:r>
      <w:r>
        <w:rPr>
          <w:rStyle w:val="Style5"/>
          <w:rFonts w:cs="Arial"/>
          <w:sz w:val="26"/>
          <w:szCs w:val="26"/>
          <w:lang w:val="ru-RU" w:eastAsia="ru-RU"/>
        </w:rPr>
        <w:t>Об электронной подписи»</w:t>
      </w:r>
      <w:r>
        <w:rPr>
          <w:sz w:val="26"/>
          <w:szCs w:val="26"/>
        </w:rPr>
        <w:t xml:space="preserve">, которые послужили основанием для принятия указанного решения. Такое уведомление подписывается квалифицированной подписью секретаря Комиссии и направляется по адресу электронной почты заявителя </w:t>
      </w:r>
      <w:r>
        <w:rPr>
          <w:sz w:val="26"/>
          <w:szCs w:val="26"/>
        </w:rPr>
        <w:t>(представителя заявителя)</w:t>
      </w:r>
      <w:r>
        <w:rPr>
          <w:sz w:val="26"/>
          <w:szCs w:val="26"/>
        </w:rPr>
        <w:t xml:space="preserve"> либо в его личный кабинет в Едином портале.</w:t>
      </w:r>
    </w:p>
    <w:p>
      <w:pPr>
        <w:pStyle w:val="Style25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После получения уведомления об отказе в приеме к рассмотрению </w:t>
      </w:r>
      <w:r>
        <w:rPr>
          <w:sz w:val="26"/>
          <w:szCs w:val="26"/>
        </w:rPr>
        <w:t>З</w:t>
      </w:r>
      <w:r>
        <w:rPr>
          <w:sz w:val="26"/>
          <w:szCs w:val="26"/>
        </w:rPr>
        <w:t xml:space="preserve">аявления заявитель </w:t>
      </w:r>
      <w:r>
        <w:rPr>
          <w:sz w:val="26"/>
          <w:szCs w:val="26"/>
        </w:rPr>
        <w:t xml:space="preserve">(представитель заявителя) </w:t>
      </w:r>
      <w:r>
        <w:rPr>
          <w:sz w:val="26"/>
          <w:szCs w:val="26"/>
        </w:rPr>
        <w:t xml:space="preserve">вправе обратиться повторно с обращением о предоставлении </w:t>
      </w:r>
      <w:r>
        <w:rPr>
          <w:sz w:val="26"/>
          <w:szCs w:val="26"/>
        </w:rPr>
        <w:t xml:space="preserve">муниципальной </w:t>
      </w:r>
      <w:r>
        <w:rPr>
          <w:sz w:val="26"/>
          <w:szCs w:val="26"/>
        </w:rPr>
        <w:t>услуги, устранив нарушения, которые послужили основанием для отказа в приеме к рассмотрению первичного обращения.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3.1.5. При поступлении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Заявления и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документов, необходимых для предоставления муниципальной услуги, посредством почтового отправления, секретарь Комиссии обеспечивает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 xml:space="preserve">регистрацию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 xml:space="preserve">аявления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 xml:space="preserve">в системе электронного документооборота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 xml:space="preserve">и делопроизводства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Администрации</w:t>
      </w:r>
      <w:r>
        <w:rPr>
          <w:rStyle w:val="Style5"/>
          <w:rFonts w:cs="Arial" w:ascii="Arial" w:hAnsi="Arial"/>
          <w:position w:val="26"/>
          <w:sz w:val="17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>и направление почтовым отправлением</w:t>
      </w:r>
      <w:r>
        <w:rPr>
          <w:rStyle w:val="Style5"/>
          <w:rFonts w:cs="Arial" w:ascii="Arial" w:hAnsi="Arial"/>
          <w:position w:val="26"/>
          <w:sz w:val="17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>расписки о приеме Заявления и документов с указанием их перечня, даты получения результата муниципальной услуги.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В случае направления заявителем </w:t>
      </w:r>
      <w:r>
        <w:rPr>
          <w:rFonts w:cs="Arial" w:ascii="Arial" w:hAnsi="Arial"/>
          <w:sz w:val="26"/>
          <w:szCs w:val="26"/>
          <w:lang w:val="ru-RU" w:eastAsia="ru-RU"/>
        </w:rPr>
        <w:t>(представителем заявителя)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документов, необходимых для предоставления муниципальной услуги, посредством почтового отправления, верность копий направляемых заявителем </w:t>
      </w:r>
      <w:r>
        <w:rPr>
          <w:rFonts w:cs="Arial" w:ascii="Arial" w:hAnsi="Arial"/>
          <w:sz w:val="26"/>
          <w:szCs w:val="26"/>
          <w:lang w:val="ru-RU" w:eastAsia="ru-RU"/>
        </w:rPr>
        <w:t xml:space="preserve">(представителем заявителя) </w:t>
      </w:r>
      <w:r>
        <w:rPr>
          <w:rFonts w:cs="Arial" w:ascii="Arial" w:hAnsi="Arial"/>
          <w:sz w:val="26"/>
          <w:szCs w:val="26"/>
          <w:lang w:val="ru-RU" w:eastAsia="ru-RU"/>
        </w:rPr>
        <w:t>документов должна быть засвидетельствована в нотариальном порядке.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>3.1.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6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. Фиксация результата административной процедуры осуществляется путем занесения информации о зарегистрированном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sz w:val="26"/>
          <w:szCs w:val="26"/>
        </w:rPr>
        <w:t xml:space="preserve">аявлении </w:t>
      </w:r>
      <w:r>
        <w:rPr>
          <w:rStyle w:val="Style5"/>
          <w:rFonts w:eastAsia="Calibri" w:cs="Arial" w:ascii="Arial" w:hAnsi="Arial"/>
          <w:color w:val="FF0000"/>
          <w:sz w:val="26"/>
          <w:szCs w:val="26"/>
        </w:rPr>
        <w:t xml:space="preserve">в </w:t>
      </w:r>
      <w:r>
        <w:rPr>
          <w:rStyle w:val="Style5"/>
          <w:rFonts w:eastAsia="Calibri" w:cs="Arial" w:ascii="Arial" w:hAnsi="Arial"/>
          <w:color w:val="FF0000"/>
          <w:sz w:val="26"/>
          <w:szCs w:val="26"/>
          <w:lang w:val="ru-RU"/>
        </w:rPr>
        <w:t>систем</w:t>
      </w:r>
      <w:r>
        <w:rPr>
          <w:rStyle w:val="Style5"/>
          <w:rFonts w:eastAsia="Calibri" w:cs="Arial" w:ascii="Arial" w:hAnsi="Arial"/>
          <w:color w:val="FF0000"/>
          <w:sz w:val="26"/>
          <w:szCs w:val="26"/>
          <w:lang w:val="ru-RU"/>
        </w:rPr>
        <w:t xml:space="preserve">у </w:t>
      </w:r>
      <w:r>
        <w:rPr>
          <w:rStyle w:val="Style5"/>
          <w:rFonts w:eastAsia="Calibri" w:cs="Arial" w:ascii="Arial" w:hAnsi="Arial"/>
          <w:color w:val="FF0000"/>
          <w:sz w:val="26"/>
          <w:szCs w:val="26"/>
          <w:lang w:val="ru-RU"/>
        </w:rPr>
        <w:t xml:space="preserve">электронного документооборота </w:t>
      </w:r>
      <w:r>
        <w:rPr>
          <w:rStyle w:val="Style5"/>
          <w:rFonts w:eastAsia="Calibri" w:cs="Arial" w:ascii="Arial" w:hAnsi="Arial"/>
          <w:color w:val="FF0000"/>
          <w:sz w:val="26"/>
          <w:szCs w:val="26"/>
          <w:lang w:val="ru-RU"/>
        </w:rPr>
        <w:t xml:space="preserve">и делопроизводства </w:t>
      </w:r>
      <w:r>
        <w:rPr>
          <w:rStyle w:val="Style5"/>
          <w:rFonts w:eastAsia="Calibri" w:cs="Arial" w:ascii="Arial" w:hAnsi="Arial"/>
          <w:color w:val="FF0000"/>
          <w:sz w:val="26"/>
          <w:szCs w:val="26"/>
          <w:lang w:val="ru-RU"/>
        </w:rPr>
        <w:t>Администрации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>3.1.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7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. 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секретарь Комиссии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, в случае обращения заявителя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>(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представителя заявителя)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 в электронной форме, или 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сотрудник 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МФЦ, в случае подачи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З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аявления при личном обращении заявителя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>(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представителя заявителя)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, к функциям которого относится прием и регистрация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sz w:val="26"/>
          <w:szCs w:val="26"/>
        </w:rPr>
        <w:t>аявления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. 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3.1.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8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 Критерием принятия решения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 xml:space="preserve">, является факт обращения заявителя 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(представителя заявителя)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3.1.</w:t>
      </w:r>
      <w:r>
        <w:rPr>
          <w:rFonts w:cs="Arial" w:ascii="Arial" w:hAnsi="Arial"/>
          <w:sz w:val="26"/>
          <w:szCs w:val="26"/>
          <w:lang w:val="ru-RU"/>
        </w:rPr>
        <w:t>9</w:t>
      </w:r>
      <w:r>
        <w:rPr>
          <w:rFonts w:cs="Arial" w:ascii="Arial" w:hAnsi="Arial"/>
          <w:sz w:val="26"/>
          <w:szCs w:val="26"/>
          <w:lang w:val="ru-RU"/>
        </w:rPr>
        <w:t>. Срок административной процедуры: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а) при личном приеме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  <w:lang w:val="ru-RU"/>
        </w:rPr>
        <w:t>аявления и документов не должен превышать 15 минут;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б) при подаче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  <w:lang w:val="ru-RU"/>
        </w:rPr>
        <w:t xml:space="preserve">аявления и документов посредством почтового отправления, </w:t>
      </w:r>
      <w:r>
        <w:rPr>
          <w:rFonts w:cs="Arial" w:ascii="Arial" w:hAnsi="Arial"/>
          <w:sz w:val="26"/>
          <w:szCs w:val="26"/>
          <w:lang w:val="ru-RU"/>
        </w:rPr>
        <w:t xml:space="preserve">в электронном виде </w:t>
      </w:r>
      <w:r>
        <w:rPr>
          <w:rFonts w:cs="Arial" w:ascii="Arial" w:hAnsi="Arial"/>
          <w:sz w:val="26"/>
          <w:szCs w:val="26"/>
          <w:lang w:val="ru-RU"/>
        </w:rPr>
        <w:t xml:space="preserve"> - 1 рабочий день. 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П</w:t>
      </w:r>
      <w:r>
        <w:rPr>
          <w:rFonts w:cs="Arial" w:ascii="Arial" w:hAnsi="Arial"/>
          <w:sz w:val="26"/>
          <w:szCs w:val="26"/>
          <w:lang w:val="ru-RU"/>
        </w:rPr>
        <w:t xml:space="preserve">ри подаче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  <w:lang w:val="ru-RU"/>
        </w:rPr>
        <w:t xml:space="preserve">аявления и документов в электронном виде в нерабочий день или за пределами рабочего времени рабочего дня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  <w:lang w:val="ru-RU"/>
        </w:rPr>
        <w:t>аявление и документы подлежат приему в течение 1 рабочего дня с даты их поступления.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3.2. Рассмотрение </w:t>
      </w:r>
      <w:r>
        <w:rPr>
          <w:rFonts w:cs="Arial" w:ascii="Arial" w:hAnsi="Arial"/>
          <w:sz w:val="26"/>
          <w:szCs w:val="26"/>
          <w:lang w:val="ru-RU"/>
        </w:rPr>
        <w:t>З</w:t>
      </w:r>
      <w:r>
        <w:rPr>
          <w:rFonts w:cs="Arial" w:ascii="Arial" w:hAnsi="Arial"/>
          <w:sz w:val="26"/>
          <w:szCs w:val="26"/>
          <w:lang w:val="ru-RU"/>
        </w:rPr>
        <w:t xml:space="preserve">аявления 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3.2.1. Основанием для начала административной процедуры является окончание административной процедуры по приему </w:t>
      </w:r>
      <w:r>
        <w:rPr>
          <w:rFonts w:cs="Arial" w:ascii="Arial" w:hAnsi="Arial"/>
          <w:sz w:val="26"/>
          <w:szCs w:val="26"/>
          <w:lang w:val="ru-RU"/>
        </w:rPr>
        <w:t xml:space="preserve">Заявления и </w:t>
      </w:r>
      <w:r>
        <w:rPr>
          <w:rFonts w:cs="Arial" w:ascii="Arial" w:hAnsi="Arial"/>
          <w:sz w:val="26"/>
          <w:szCs w:val="26"/>
          <w:lang w:val="ru-RU"/>
        </w:rPr>
        <w:t>документов, необходимых для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  <w:lang w:val="ru-RU"/>
        </w:rPr>
        <w:t>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3.2.2. При поступлении </w:t>
      </w:r>
      <w:r>
        <w:rPr>
          <w:rFonts w:cs="Arial" w:ascii="Arial" w:hAnsi="Arial"/>
          <w:sz w:val="26"/>
          <w:szCs w:val="26"/>
          <w:lang w:val="ru-RU" w:eastAsia="ru-RU"/>
        </w:rPr>
        <w:t>З</w:t>
      </w:r>
      <w:r>
        <w:rPr>
          <w:rFonts w:cs="Arial" w:ascii="Arial" w:hAnsi="Arial"/>
          <w:sz w:val="26"/>
          <w:szCs w:val="26"/>
          <w:lang w:val="ru-RU" w:eastAsia="ru-RU"/>
        </w:rPr>
        <w:t xml:space="preserve">аявления, принятого МФЦ в ходе личного приема, сотрудник МФЦ передает </w:t>
      </w:r>
      <w:r>
        <w:rPr>
          <w:rFonts w:cs="Arial" w:ascii="Arial" w:hAnsi="Arial"/>
          <w:sz w:val="26"/>
          <w:szCs w:val="26"/>
          <w:lang w:val="ru-RU" w:eastAsia="ru-RU"/>
        </w:rPr>
        <w:t>З</w:t>
      </w:r>
      <w:r>
        <w:rPr>
          <w:rFonts w:cs="Arial" w:ascii="Arial" w:hAnsi="Arial"/>
          <w:sz w:val="26"/>
          <w:szCs w:val="26"/>
          <w:lang w:val="ru-RU" w:eastAsia="ru-RU"/>
        </w:rPr>
        <w:t>аявление с приложенными к нему документами в Комиссию в порядке и сроки, установленные соглашением о взаимодействии.</w:t>
      </w:r>
    </w:p>
    <w:p>
      <w:pPr>
        <w:pStyle w:val="Style40"/>
        <w:widowControl w:val="false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3.2.3. Секретарь Комиссии в течение 1 рабочего дня со дня поступления в Комиссию </w:t>
      </w:r>
      <w:r>
        <w:rPr>
          <w:rFonts w:cs="Arial" w:ascii="Arial" w:hAnsi="Arial"/>
          <w:sz w:val="26"/>
          <w:szCs w:val="26"/>
          <w:lang w:val="ru-RU" w:eastAsia="ru-RU"/>
        </w:rPr>
        <w:t>З</w:t>
      </w:r>
      <w:r>
        <w:rPr>
          <w:rFonts w:cs="Arial" w:ascii="Arial" w:hAnsi="Arial"/>
          <w:sz w:val="26"/>
          <w:szCs w:val="26"/>
          <w:lang w:val="ru-RU" w:eastAsia="ru-RU"/>
        </w:rPr>
        <w:t>аявления и документов:</w:t>
      </w:r>
    </w:p>
    <w:p>
      <w:pPr>
        <w:pStyle w:val="Style40"/>
        <w:widowControl w:val="false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а) осуществляет подготовку и направление запросов в органы государственной власти, органы местного самоуправления, в распоряжении которых находятся документы или сведения из них, о предоставлении документов (сведений из них) </w:t>
      </w:r>
      <w:r>
        <w:rPr>
          <w:rFonts w:ascii="Arial" w:hAnsi="Arial"/>
          <w:sz w:val="26"/>
          <w:szCs w:val="26"/>
        </w:rPr>
        <w:t>установленных пунктом 2.7 Регламента.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>Направление запросов осуществляется с использованием системы межведомственного электронного взаимодействия Тюменской области, а в случае отсутствия возможности направления запросов в электронной форме – на бумажных носителях.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При предоставлении заявителем </w:t>
      </w:r>
      <w:r>
        <w:rPr>
          <w:rFonts w:cs="Arial" w:ascii="Arial" w:hAnsi="Arial"/>
          <w:sz w:val="26"/>
          <w:szCs w:val="26"/>
          <w:lang w:val="ru-RU" w:eastAsia="ru-RU"/>
        </w:rPr>
        <w:t>(представителем заявителя)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самостоятельно документов, указанных в пункте 2.7. Регламента, межведомственное электронное взаимодействие не проводится;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б) получает документы (сведения), находящиеся в распоряжении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в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У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правлени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я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 xml:space="preserve"> градостроительной деятельности и муниципального хозяйства Администрации и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отдела имущественных отношений и земельных ресурсов Администрации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в том числе градостроительный план земельного участка, применительно к которому запрашивается разрешение на условно разрешенный вид;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правоустанавливающие документы на 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земельный участок,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применительно к которому запрашивается разрешение на условно разрешенный вид,  а также на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земельные участки,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являющиеся смежными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, находящиеся в муниципальной собственности, либо сведения об отсутствии права муниципальной собственности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Секретарь Комиссии не позднее чем через 10 дней со дня поступления Заявления: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- направляет почтовым отправлением сообщения о проведении публичных слушаний правообладателям земельных участков, имеющих общие границы с земельным участком, применительно к которому запрашивается  разрешение на условно разрешенный вид,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вышеуказанное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разрешение, и правообладателям помещений, являющихся частью объекта капитального строительства, применительно к которому запрашивается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вышеуказанное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разрешение;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- 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осуществляет подготовку проекта решения о назначении публичных слушаний, его согласование структурными подразделениями Администрации и передает его на подпись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председателю Д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умы Уватского муниципального района</w:t>
      </w:r>
      <w:r>
        <w:rPr>
          <w:rStyle w:val="Style5"/>
          <w:rFonts w:cs="Arial" w:ascii="Arial" w:hAnsi="Arial"/>
          <w:color w:val="FF0000"/>
          <w:position w:val="0"/>
          <w:sz w:val="26"/>
          <w:sz w:val="26"/>
          <w:szCs w:val="26"/>
          <w:vertAlign w:val="baseline"/>
          <w:lang w:val="ru-RU" w:eastAsia="ru-RU"/>
        </w:rPr>
        <w:t>.</w:t>
      </w:r>
    </w:p>
    <w:p>
      <w:pPr>
        <w:pStyle w:val="Style40"/>
        <w:widowControl w:val="false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color w:val="FF0000"/>
          <w:position w:val="0"/>
          <w:sz w:val="26"/>
          <w:sz w:val="26"/>
          <w:szCs w:val="26"/>
          <w:vertAlign w:val="baseline"/>
          <w:lang w:val="ru-RU" w:eastAsia="ru-RU"/>
        </w:rPr>
        <w:t>П</w:t>
      </w:r>
      <w:r>
        <w:rPr>
          <w:rStyle w:val="Style5"/>
          <w:rFonts w:cs="Arial" w:ascii="Arial" w:hAnsi="Arial"/>
          <w:color w:val="FF0000"/>
          <w:position w:val="0"/>
          <w:sz w:val="26"/>
          <w:sz w:val="26"/>
          <w:szCs w:val="26"/>
          <w:vertAlign w:val="baseline"/>
          <w:lang w:val="ru-RU" w:eastAsia="ru-RU"/>
        </w:rPr>
        <w:t>редседател</w:t>
      </w:r>
      <w:r>
        <w:rPr>
          <w:rStyle w:val="Style5"/>
          <w:rFonts w:cs="Arial" w:ascii="Arial" w:hAnsi="Arial"/>
          <w:color w:val="FF0000"/>
          <w:position w:val="0"/>
          <w:sz w:val="26"/>
          <w:sz w:val="26"/>
          <w:szCs w:val="26"/>
          <w:vertAlign w:val="baseline"/>
          <w:lang w:val="ru-RU" w:eastAsia="ru-RU"/>
        </w:rPr>
        <w:t>ь</w:t>
      </w:r>
      <w:r>
        <w:rPr>
          <w:rStyle w:val="Style5"/>
          <w:rFonts w:cs="Arial" w:ascii="Arial" w:hAnsi="Arial"/>
          <w:color w:val="FF0000"/>
          <w:position w:val="0"/>
          <w:sz w:val="26"/>
          <w:sz w:val="26"/>
          <w:szCs w:val="26"/>
          <w:vertAlign w:val="baseline"/>
          <w:lang w:val="ru-RU" w:eastAsia="ru-RU"/>
        </w:rPr>
        <w:t xml:space="preserve"> Д</w:t>
      </w:r>
      <w:r>
        <w:rPr>
          <w:rStyle w:val="Style5"/>
          <w:rFonts w:cs="Arial" w:ascii="Arial" w:hAnsi="Arial"/>
          <w:color w:val="FF0000"/>
          <w:position w:val="0"/>
          <w:sz w:val="26"/>
          <w:sz w:val="26"/>
          <w:szCs w:val="26"/>
          <w:vertAlign w:val="baseline"/>
          <w:lang w:val="ru-RU" w:eastAsia="ru-RU"/>
        </w:rPr>
        <w:t>умы Уватского муниципального района</w:t>
      </w:r>
      <w:r>
        <w:rPr>
          <w:rStyle w:val="Style5"/>
          <w:rFonts w:cs="Arial" w:ascii="Arial" w:hAnsi="Arial"/>
          <w:color w:val="FF0000"/>
          <w:sz w:val="26"/>
          <w:szCs w:val="26"/>
          <w:vertAlign w:val="superscript"/>
          <w:lang w:val="ru-RU" w:eastAsia="ru-RU"/>
        </w:rPr>
        <w:t xml:space="preserve"> 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 xml:space="preserve">подписывает проект решения о назначении публичных слушаний в течение 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>2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 xml:space="preserve"> рабоч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>их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 xml:space="preserve"> дн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>ей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 xml:space="preserve"> 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 xml:space="preserve">со дня поступления согласованного проекта решения о назначении публичных слушаний </w:t>
      </w: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>и передает его секретарю Комиссии.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position w:val="0"/>
          <w:sz w:val="26"/>
          <w:sz w:val="26"/>
          <w:szCs w:val="26"/>
          <w:vertAlign w:val="baseline"/>
          <w:lang w:val="ru-RU" w:eastAsia="ru-RU"/>
        </w:rPr>
        <w:t>Секретарь Комиссии обеспечивает оповещение жителей муниципального образования о времени и месте проведения публичных слушаний в течение 2 рабочих дней со дня подписания решения о назначении публичных слушаний.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3.2.4. 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В случае, установленном частью 11 статьи 39 </w:t>
      </w:r>
      <w:r>
        <w:rPr>
          <w:rStyle w:val="Style5"/>
          <w:rFonts w:cs="Arial" w:ascii="Arial" w:hAnsi="Arial"/>
          <w:sz w:val="26"/>
          <w:szCs w:val="26"/>
          <w:lang w:val="ru-RU"/>
        </w:rPr>
        <w:t>Градостроительн</w:t>
      </w:r>
      <w:r>
        <w:rPr>
          <w:rStyle w:val="Style5"/>
          <w:rFonts w:cs="Arial" w:ascii="Arial" w:hAnsi="Arial"/>
          <w:sz w:val="26"/>
          <w:szCs w:val="26"/>
          <w:lang w:val="ru-RU"/>
        </w:rPr>
        <w:t>ого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кодекс</w:t>
      </w:r>
      <w:r>
        <w:rPr>
          <w:rStyle w:val="Style5"/>
          <w:rFonts w:cs="Arial" w:ascii="Arial" w:hAnsi="Arial"/>
          <w:sz w:val="26"/>
          <w:szCs w:val="26"/>
          <w:lang w:val="ru-RU"/>
        </w:rPr>
        <w:t>а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Российской Федерации,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публичные слушания не проводятся. Комиссия осуществляет проверку </w:t>
      </w:r>
      <w:r>
        <w:rPr>
          <w:rStyle w:val="Style5"/>
          <w:rFonts w:cs="Arial" w:ascii="Arial" w:hAnsi="Arial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аявления, документов, представленных заявителем </w:t>
      </w:r>
      <w:r>
        <w:rPr>
          <w:rStyle w:val="Style5"/>
          <w:rFonts w:cs="Arial" w:ascii="Arial" w:hAnsi="Arial"/>
          <w:sz w:val="26"/>
          <w:szCs w:val="26"/>
          <w:lang w:val="ru-RU"/>
        </w:rPr>
        <w:t>(представителем заявителя)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и полученных в ходе межведомственного взаимодействия на наличие оснований для отказа в предоставлении разрешения на условно разрешенный вид, установленных подпунктами «б», «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в», 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«г», «д» пункта 3.2.5 Регламента. 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Подготовка рекомендаций об отказе в предоставлении разрешения на условно разрешенный вид, в случае наличия оснований для отказа, или о предоставлении разрешения на условно разрешенный вид, в случае отсутствия оснований для отказа, направление их Главе Администрации, принятие Главой Администрации решения 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о предоставлении или об отказе в предоставлении 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разрешения на условно разрешенный вид 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осуществляются в порядке, установленном </w:t>
      </w:r>
      <w:r>
        <w:rPr>
          <w:rStyle w:val="Style5"/>
          <w:rFonts w:cs="Arial" w:ascii="Arial" w:hAnsi="Arial"/>
          <w:sz w:val="26"/>
          <w:szCs w:val="26"/>
          <w:lang w:val="ru-RU"/>
        </w:rPr>
        <w:t>пункт</w:t>
      </w:r>
      <w:r>
        <w:rPr>
          <w:rStyle w:val="Style5"/>
          <w:rFonts w:cs="Arial" w:ascii="Arial" w:hAnsi="Arial"/>
          <w:sz w:val="26"/>
          <w:szCs w:val="26"/>
          <w:lang w:val="ru-RU"/>
        </w:rPr>
        <w:t>ом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3.2.7 Регламента.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Cs/>
          <w:sz w:val="26"/>
          <w:szCs w:val="26"/>
          <w:lang w:val="ru-RU"/>
        </w:rPr>
        <w:t>3.2.5. Комиссия на основании заключения о результатах публичных слушаний по вопросу о предоставлении разрешения на условно разрешенный вид осуществляет подготовку рекомендации об отказе в предоставлении разрешения на условно разрешенный вид в случае: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6"/>
          <w:szCs w:val="26"/>
          <w:lang w:val="ru-RU"/>
        </w:rPr>
      </w:pPr>
      <w:r>
        <w:rPr>
          <w:rFonts w:cs="Arial" w:ascii="Arial" w:hAnsi="Arial"/>
          <w:bCs/>
          <w:sz w:val="26"/>
          <w:szCs w:val="26"/>
          <w:lang w:val="ru-RU"/>
        </w:rPr>
        <w:t>а) нарушения прав и законных интересов: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cs="Arial" w:ascii="Arial" w:hAnsi="Arial"/>
          <w:bCs/>
          <w:sz w:val="26"/>
          <w:szCs w:val="26"/>
          <w:lang w:val="ru-RU"/>
        </w:rPr>
        <w:t xml:space="preserve">правообладателя земельного участка, в отношении которого запрашивается 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разрешения на условно разрешенный вид</w:t>
      </w:r>
      <w:r>
        <w:rPr>
          <w:rFonts w:cs="Arial" w:ascii="Arial" w:hAnsi="Arial"/>
          <w:bCs/>
          <w:sz w:val="26"/>
          <w:szCs w:val="26"/>
          <w:lang w:val="ru-RU"/>
        </w:rPr>
        <w:t>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cs="Arial" w:ascii="Arial" w:hAnsi="Arial"/>
          <w:bCs/>
          <w:sz w:val="26"/>
          <w:szCs w:val="26"/>
          <w:lang w:val="ru-RU"/>
        </w:rPr>
        <w:t xml:space="preserve">правообладателей земельных участков, имеющих общие границы с земельным участком, применительно к которому запрашивается 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разрешения на условно разрешенный вид</w:t>
      </w:r>
      <w:r>
        <w:rPr>
          <w:rFonts w:cs="Arial" w:ascii="Arial" w:hAnsi="Arial"/>
          <w:bCs/>
          <w:sz w:val="26"/>
          <w:szCs w:val="26"/>
          <w:lang w:val="ru-RU"/>
        </w:rPr>
        <w:t>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cs="Arial" w:ascii="Arial" w:hAnsi="Arial"/>
          <w:bCs/>
          <w:sz w:val="26"/>
          <w:szCs w:val="26"/>
          <w:lang w:val="ru-RU"/>
        </w:rPr>
        <w:t xml:space="preserve">правообладателей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разрешения на условно разрешенный вид</w:t>
      </w:r>
      <w:r>
        <w:rPr>
          <w:rFonts w:cs="Arial" w:ascii="Arial" w:hAnsi="Arial"/>
          <w:bCs/>
          <w:sz w:val="26"/>
          <w:szCs w:val="26"/>
          <w:lang w:val="ru-RU"/>
        </w:rPr>
        <w:t>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cs="Arial" w:ascii="Arial" w:hAnsi="Arial"/>
          <w:bCs/>
          <w:sz w:val="26"/>
          <w:szCs w:val="26"/>
          <w:lang w:val="ru-RU"/>
        </w:rPr>
        <w:t xml:space="preserve">правообладателей помещений, являющихся частью объекта капитального строительства, применительно к которому запрашивается 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разрешения на условно разрешенный вид</w:t>
      </w:r>
      <w:r>
        <w:rPr>
          <w:rFonts w:cs="Arial" w:ascii="Arial" w:hAnsi="Arial"/>
          <w:bCs/>
          <w:sz w:val="26"/>
          <w:szCs w:val="26"/>
          <w:lang w:val="ru-RU"/>
        </w:rPr>
        <w:t>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cs="Arial" w:ascii="Arial" w:hAnsi="Arial"/>
          <w:bCs/>
          <w:sz w:val="26"/>
          <w:szCs w:val="26"/>
          <w:lang w:val="ru-RU"/>
        </w:rPr>
        <w:t xml:space="preserve">граждан,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разрешения на условно разрешенный вид</w:t>
      </w:r>
      <w:r>
        <w:rPr>
          <w:rFonts w:cs="Arial" w:ascii="Arial" w:hAnsi="Arial"/>
          <w:bCs/>
          <w:sz w:val="26"/>
          <w:szCs w:val="26"/>
          <w:lang w:val="ru-RU"/>
        </w:rPr>
        <w:t>;</w:t>
      </w:r>
    </w:p>
    <w:p>
      <w:pPr>
        <w:pStyle w:val="Style25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6"/>
          <w:szCs w:val="26"/>
          <w:lang w:val="ru-RU"/>
        </w:rPr>
      </w:pPr>
      <w:r>
        <w:rPr>
          <w:rFonts w:cs="Arial"/>
          <w:bCs/>
          <w:sz w:val="26"/>
          <w:szCs w:val="26"/>
          <w:lang w:val="ru-RU"/>
        </w:rPr>
        <w:t xml:space="preserve">б) несоответствия запрашиваемого вида условно разрешенного использования земельного участка, размещения объекта капитального строительства требованиям </w:t>
      </w:r>
      <w:r>
        <w:rPr>
          <w:rFonts w:cs="Arial"/>
          <w:bCs/>
          <w:sz w:val="26"/>
          <w:szCs w:val="26"/>
          <w:lang w:val="ru-RU"/>
        </w:rPr>
        <w:t>технических регламентов</w:t>
      </w:r>
      <w:r>
        <w:rPr>
          <w:rFonts w:cs="Arial"/>
          <w:bCs/>
          <w:sz w:val="26"/>
          <w:szCs w:val="26"/>
          <w:lang w:val="ru-RU"/>
        </w:rPr>
        <w:t>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6"/>
          <w:szCs w:val="26"/>
          <w:lang w:val="ru-RU"/>
        </w:rPr>
      </w:pPr>
      <w:r>
        <w:rPr>
          <w:rFonts w:cs="Arial" w:ascii="Arial" w:hAnsi="Arial"/>
          <w:bCs/>
          <w:sz w:val="26"/>
          <w:szCs w:val="26"/>
          <w:lang w:val="ru-RU"/>
        </w:rPr>
        <w:t>в) поступления в Комиссию ответа органа государственной власти, органа местного самоуправления на межведомственный или внутриведомственный запрос, свидетельствующего об отсутствии документа и (или) информации, необходимых для предоставления муниципальной услуги;</w:t>
      </w:r>
    </w:p>
    <w:p>
      <w:pPr>
        <w:pStyle w:val="Style25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/>
          <w:bCs/>
          <w:sz w:val="26"/>
          <w:szCs w:val="26"/>
          <w:lang w:val="ru-RU"/>
        </w:rPr>
        <w:t>г) непредставление документов установленных подпунктом 2.6.1 Регламента;</w:t>
      </w:r>
    </w:p>
    <w:p>
      <w:pPr>
        <w:pStyle w:val="Style25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д) несоответствие представленных документов требованиям установленным подпунктом 3.1.5 Регламента (в случае направления заявителем </w:t>
      </w:r>
      <w:r>
        <w:rPr>
          <w:sz w:val="26"/>
          <w:szCs w:val="26"/>
        </w:rPr>
        <w:t>(представителем заявителя)</w:t>
      </w:r>
      <w:r>
        <w:rPr>
          <w:sz w:val="26"/>
          <w:szCs w:val="26"/>
        </w:rPr>
        <w:t xml:space="preserve"> документов, необходимых для предоставления муниципальной услуги, посредством почтового отправления).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4"/>
          <w:szCs w:val="24"/>
        </w:rPr>
      </w:pPr>
      <w:bookmarkStart w:id="0" w:name="Par22"/>
      <w:bookmarkEnd w:id="0"/>
      <w:r>
        <w:rPr>
          <w:rFonts w:cs="Arial" w:ascii="Arial" w:hAnsi="Arial"/>
          <w:bCs/>
          <w:sz w:val="26"/>
          <w:szCs w:val="26"/>
          <w:lang w:val="ru-RU"/>
        </w:rPr>
        <w:t>3.2.</w:t>
      </w:r>
      <w:r>
        <w:rPr>
          <w:rFonts w:cs="Arial" w:ascii="Arial" w:hAnsi="Arial"/>
          <w:bCs/>
          <w:sz w:val="26"/>
          <w:szCs w:val="26"/>
          <w:lang w:val="ru-RU"/>
        </w:rPr>
        <w:t>6</w:t>
      </w:r>
      <w:r>
        <w:rPr>
          <w:rFonts w:cs="Arial" w:ascii="Arial" w:hAnsi="Arial"/>
          <w:bCs/>
          <w:sz w:val="26"/>
          <w:szCs w:val="26"/>
          <w:lang w:val="ru-RU"/>
        </w:rPr>
        <w:t xml:space="preserve">. На основании заключения о результатах публичных слушаний Комиссия в течение 10 рабочих дней со дня опубликования заключения о результатах публичных слушаний осуществляет подготовку, согласование и направление Главе Администрации рекомендаций о предоставлении 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разрешения на условно разрешенный вид</w:t>
      </w:r>
      <w:r>
        <w:rPr>
          <w:rFonts w:cs="Arial" w:ascii="Arial" w:hAnsi="Arial"/>
          <w:bCs/>
          <w:sz w:val="26"/>
          <w:szCs w:val="26"/>
          <w:lang w:val="ru-RU"/>
        </w:rPr>
        <w:t xml:space="preserve"> или об отказе в предоставлении 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разрешения на условно разрешенный вид</w:t>
      </w:r>
      <w:r>
        <w:rPr>
          <w:rFonts w:cs="Arial" w:ascii="Arial" w:hAnsi="Arial"/>
          <w:bCs/>
          <w:sz w:val="26"/>
          <w:szCs w:val="26"/>
          <w:lang w:val="ru-RU"/>
        </w:rPr>
        <w:t xml:space="preserve"> с указанием причин принятого решения, а также проекта решения в форме муниципального правового акта Администрации о предоставлении разрешения на условно разрешенный вид использования или об отказе в предоставлении 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разрешения на условно разрешенный вид</w:t>
      </w:r>
      <w:r>
        <w:rPr>
          <w:rFonts w:cs="Arial" w:ascii="Arial" w:hAnsi="Arial"/>
          <w:bCs/>
          <w:sz w:val="26"/>
          <w:szCs w:val="26"/>
          <w:lang w:val="ru-RU"/>
        </w:rPr>
        <w:t xml:space="preserve">, подготовка и согласование которого осуществляется в порядке и сроки, </w:t>
      </w:r>
      <w:r>
        <w:rPr>
          <w:rFonts w:cs="Arial" w:ascii="Arial" w:hAnsi="Arial"/>
          <w:bCs/>
          <w:color w:val="FF0000"/>
          <w:sz w:val="26"/>
          <w:szCs w:val="26"/>
          <w:lang w:val="ru-RU"/>
        </w:rPr>
        <w:t>установленные муниципальным правовым актом Администрации.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6"/>
          <w:szCs w:val="26"/>
          <w:lang w:val="ru-RU"/>
        </w:rPr>
      </w:pPr>
      <w:bookmarkStart w:id="1" w:name="Par28"/>
      <w:bookmarkEnd w:id="1"/>
      <w:r>
        <w:rPr>
          <w:rFonts w:cs="Arial" w:ascii="Arial" w:hAnsi="Arial"/>
          <w:bCs/>
          <w:sz w:val="26"/>
          <w:szCs w:val="26"/>
          <w:lang w:val="ru-RU"/>
        </w:rPr>
        <w:t>3.2.</w:t>
      </w:r>
      <w:r>
        <w:rPr>
          <w:rFonts w:cs="Arial" w:ascii="Arial" w:hAnsi="Arial"/>
          <w:bCs/>
          <w:sz w:val="26"/>
          <w:szCs w:val="26"/>
          <w:lang w:val="ru-RU"/>
        </w:rPr>
        <w:t>7</w:t>
      </w:r>
      <w:r>
        <w:rPr>
          <w:rFonts w:cs="Arial" w:ascii="Arial" w:hAnsi="Arial"/>
          <w:bCs/>
          <w:sz w:val="26"/>
          <w:szCs w:val="26"/>
          <w:lang w:val="ru-RU"/>
        </w:rPr>
        <w:t>. Глава Администрации на основании рекомендаций Комиссии, указанных в пункте 3.2.</w:t>
      </w:r>
      <w:r>
        <w:rPr>
          <w:rFonts w:cs="Arial" w:ascii="Arial" w:hAnsi="Arial"/>
          <w:bCs/>
          <w:sz w:val="26"/>
          <w:szCs w:val="26"/>
          <w:lang w:val="ru-RU"/>
        </w:rPr>
        <w:t>6</w:t>
      </w:r>
      <w:r>
        <w:rPr>
          <w:rFonts w:cs="Arial" w:ascii="Arial" w:hAnsi="Arial"/>
          <w:bCs/>
          <w:sz w:val="26"/>
          <w:szCs w:val="26"/>
          <w:lang w:val="ru-RU"/>
        </w:rPr>
        <w:t xml:space="preserve"> Регламента, в течение 3 календарных дней со дня поступления таких рекомендаций принимает одно из следующих решений в форме постановления Администрации: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6"/>
          <w:szCs w:val="26"/>
          <w:lang w:val="ru-RU"/>
        </w:rPr>
      </w:pPr>
      <w:r>
        <w:rPr>
          <w:rFonts w:cs="Arial" w:ascii="Arial" w:hAnsi="Arial"/>
          <w:bCs/>
          <w:sz w:val="26"/>
          <w:szCs w:val="26"/>
          <w:lang w:val="ru-RU"/>
        </w:rPr>
        <w:t>а) решение о предоставлении разрешения на условно разрешенный вид использования;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Cs/>
          <w:sz w:val="26"/>
          <w:szCs w:val="26"/>
          <w:lang w:val="ru-RU"/>
        </w:rPr>
      </w:pPr>
      <w:r>
        <w:rPr>
          <w:rFonts w:cs="Arial" w:ascii="Arial" w:hAnsi="Arial"/>
          <w:bCs/>
          <w:sz w:val="26"/>
          <w:szCs w:val="26"/>
          <w:lang w:val="ru-RU"/>
        </w:rPr>
        <w:t>б) решение об отказе в предоставлении разрешения на условно разрешенный вид использования.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Cs/>
          <w:sz w:val="26"/>
          <w:szCs w:val="26"/>
          <w:lang w:val="ru-RU"/>
        </w:rPr>
        <w:t>3.2.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>8</w:t>
      </w:r>
      <w:r>
        <w:rPr>
          <w:rStyle w:val="Style5"/>
          <w:rFonts w:cs="Arial" w:ascii="Arial" w:hAnsi="Arial"/>
          <w:bCs/>
          <w:sz w:val="26"/>
          <w:szCs w:val="26"/>
          <w:lang w:val="ru-RU"/>
        </w:rPr>
        <w:t xml:space="preserve">. Подписанные Главой Администрации решения в форме постановлений Администрации регистрируются </w:t>
      </w:r>
      <w:r>
        <w:rPr>
          <w:rStyle w:val="Style5"/>
          <w:rFonts w:cs="Arial" w:ascii="Arial" w:hAnsi="Arial"/>
          <w:bCs/>
          <w:color w:val="FF0000"/>
          <w:sz w:val="26"/>
          <w:szCs w:val="26"/>
          <w:lang w:val="ru-RU"/>
        </w:rPr>
        <w:t>в системе электронного документооборота и делопроизводства Администрации</w:t>
      </w:r>
      <w:r>
        <w:rPr>
          <w:rStyle w:val="Style5"/>
          <w:rFonts w:cs="Arial" w:ascii="Arial" w:hAnsi="Arial"/>
          <w:color w:val="FF0000"/>
          <w:sz w:val="26"/>
          <w:szCs w:val="26"/>
          <w:lang w:val="ru-RU" w:eastAsia="ru-RU"/>
        </w:rPr>
        <w:t>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3.2.</w:t>
      </w:r>
      <w:r>
        <w:rPr>
          <w:rFonts w:cs="Arial" w:ascii="Arial" w:hAnsi="Arial"/>
          <w:sz w:val="26"/>
          <w:szCs w:val="26"/>
          <w:lang w:val="ru-RU"/>
        </w:rPr>
        <w:t>9</w:t>
      </w:r>
      <w:r>
        <w:rPr>
          <w:rFonts w:cs="Arial" w:ascii="Arial" w:hAnsi="Arial"/>
          <w:sz w:val="26"/>
          <w:szCs w:val="26"/>
          <w:lang w:val="ru-RU"/>
        </w:rPr>
        <w:t>. Результатом административной процедуры явля</w:t>
      </w:r>
      <w:r>
        <w:rPr>
          <w:rFonts w:cs="Arial" w:ascii="Arial" w:hAnsi="Arial"/>
          <w:sz w:val="26"/>
          <w:szCs w:val="26"/>
          <w:lang w:val="ru-RU"/>
        </w:rPr>
        <w:t>е</w:t>
      </w:r>
      <w:r>
        <w:rPr>
          <w:rFonts w:cs="Arial" w:ascii="Arial" w:hAnsi="Arial"/>
          <w:sz w:val="26"/>
          <w:szCs w:val="26"/>
          <w:lang w:val="ru-RU"/>
        </w:rPr>
        <w:t>тся постановлени</w:t>
      </w:r>
      <w:r>
        <w:rPr>
          <w:rFonts w:cs="Arial" w:ascii="Arial" w:hAnsi="Arial"/>
          <w:sz w:val="26"/>
          <w:szCs w:val="26"/>
          <w:lang w:val="ru-RU"/>
        </w:rPr>
        <w:t>е</w:t>
      </w:r>
      <w:r>
        <w:rPr>
          <w:rFonts w:cs="Arial" w:ascii="Arial" w:hAnsi="Arial"/>
          <w:sz w:val="26"/>
          <w:szCs w:val="26"/>
          <w:lang w:val="ru-RU"/>
        </w:rPr>
        <w:t xml:space="preserve"> Администрации, указанн</w:t>
      </w:r>
      <w:r>
        <w:rPr>
          <w:rFonts w:cs="Arial" w:ascii="Arial" w:hAnsi="Arial"/>
          <w:sz w:val="26"/>
          <w:szCs w:val="26"/>
          <w:lang w:val="ru-RU"/>
        </w:rPr>
        <w:t>ое</w:t>
      </w:r>
      <w:r>
        <w:rPr>
          <w:rFonts w:cs="Arial" w:ascii="Arial" w:hAnsi="Arial"/>
          <w:sz w:val="26"/>
          <w:szCs w:val="26"/>
          <w:lang w:val="ru-RU"/>
        </w:rPr>
        <w:t xml:space="preserve"> в пункт</w:t>
      </w:r>
      <w:r>
        <w:rPr>
          <w:rFonts w:cs="Arial" w:ascii="Arial" w:hAnsi="Arial"/>
          <w:sz w:val="26"/>
          <w:szCs w:val="26"/>
          <w:lang w:val="ru-RU"/>
        </w:rPr>
        <w:t>е</w:t>
      </w:r>
      <w:r>
        <w:rPr>
          <w:rFonts w:cs="Arial" w:ascii="Arial" w:hAnsi="Arial"/>
          <w:sz w:val="26"/>
          <w:szCs w:val="26"/>
          <w:lang w:val="ru-RU"/>
        </w:rPr>
        <w:t xml:space="preserve"> 3.2.</w:t>
      </w:r>
      <w:r>
        <w:rPr>
          <w:rFonts w:cs="Arial" w:ascii="Arial" w:hAnsi="Arial"/>
          <w:sz w:val="26"/>
          <w:szCs w:val="26"/>
          <w:lang w:val="ru-RU"/>
        </w:rPr>
        <w:t>7</w:t>
      </w:r>
      <w:r>
        <w:rPr>
          <w:rFonts w:cs="Arial" w:ascii="Arial" w:hAnsi="Arial"/>
          <w:sz w:val="26"/>
          <w:szCs w:val="26"/>
          <w:lang w:val="ru-RU"/>
        </w:rPr>
        <w:t xml:space="preserve">  Регламента.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>3.2.1</w:t>
      </w:r>
      <w:r>
        <w:rPr>
          <w:rStyle w:val="Style5"/>
          <w:rFonts w:cs="Arial" w:ascii="Arial" w:hAnsi="Arial"/>
          <w:sz w:val="26"/>
          <w:szCs w:val="26"/>
          <w:lang w:val="ru-RU"/>
        </w:rPr>
        <w:t>0</w:t>
      </w:r>
      <w:r>
        <w:rPr>
          <w:rStyle w:val="Style5"/>
          <w:rFonts w:cs="Arial" w:ascii="Arial" w:hAnsi="Arial"/>
          <w:sz w:val="26"/>
          <w:szCs w:val="26"/>
          <w:lang w:val="ru-RU"/>
        </w:rPr>
        <w:t>.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Зарегистрированный результат предоставления муниципальной услуги секретарь Комиссии направляет в МФЦ в порядке и сроки, установленные соглашением о взаимодействии (в случае, если Заявление и документы, необходимые для предоставления муниципальной услуги, поступили через МФЦ или в случае, если в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аявлении, поданном в электронной форме, заявитель (представитель заявителя) указал в качестве способа получения результата муниципальной услуги «При личном обращении»). 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В случае, </w:t>
      </w:r>
      <w:r>
        <w:rPr>
          <w:rFonts w:cs="Arial" w:ascii="Arial" w:hAnsi="Arial"/>
          <w:sz w:val="26"/>
          <w:szCs w:val="26"/>
          <w:lang w:val="ru-RU" w:eastAsia="ru-RU"/>
        </w:rPr>
        <w:t>если в З</w:t>
      </w:r>
      <w:r>
        <w:rPr>
          <w:rFonts w:cs="Arial" w:ascii="Arial" w:hAnsi="Arial"/>
          <w:sz w:val="26"/>
          <w:szCs w:val="26"/>
          <w:lang w:val="ru-RU" w:eastAsia="ru-RU"/>
        </w:rPr>
        <w:t xml:space="preserve">аявлении, поступившем через МФЦ заявитель (представитель заявителя) указал в качестве способа получения результата муниципальной услуги «Почтовым отправлением» Комиссия не позднее 1 рабочего дня, следующего за днем регистрации результата предоставления муниципальной услуги, обеспечивает направление результата предоставления муниципальной услуги выбранным заявителем </w:t>
      </w:r>
      <w:r>
        <w:rPr>
          <w:rFonts w:cs="Arial" w:ascii="Arial" w:hAnsi="Arial"/>
          <w:sz w:val="26"/>
          <w:szCs w:val="26"/>
          <w:lang w:val="ru-RU" w:eastAsia="ru-RU"/>
        </w:rPr>
        <w:t>(представителем заявителя)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способом.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В случае если в </w:t>
      </w:r>
      <w:r>
        <w:rPr>
          <w:rFonts w:cs="Arial" w:ascii="Arial" w:hAnsi="Arial"/>
          <w:sz w:val="26"/>
          <w:szCs w:val="26"/>
          <w:lang w:val="ru-RU" w:eastAsia="ru-RU"/>
        </w:rPr>
        <w:t>З</w:t>
      </w:r>
      <w:r>
        <w:rPr>
          <w:rFonts w:cs="Arial" w:ascii="Arial" w:hAnsi="Arial"/>
          <w:sz w:val="26"/>
          <w:szCs w:val="26"/>
          <w:lang w:val="ru-RU" w:eastAsia="ru-RU"/>
        </w:rPr>
        <w:t xml:space="preserve">аявлении, поступившем в электронной форме Комиссия не позднее 1 рабочего дня, следующего за днем регистрации результата предоставления муниципальной услуги, обеспечивает направление результата предоставления муниципальной услуги выбранным заявителем </w:t>
      </w:r>
      <w:r>
        <w:rPr>
          <w:rFonts w:cs="Arial" w:ascii="Arial" w:hAnsi="Arial"/>
          <w:sz w:val="26"/>
          <w:szCs w:val="26"/>
          <w:lang w:val="ru-RU" w:eastAsia="ru-RU"/>
        </w:rPr>
        <w:t xml:space="preserve">(представителем заявителя) </w:t>
      </w:r>
      <w:r>
        <w:rPr>
          <w:rFonts w:cs="Arial" w:ascii="Arial" w:hAnsi="Arial"/>
          <w:sz w:val="26"/>
          <w:szCs w:val="26"/>
          <w:lang w:val="ru-RU" w:eastAsia="ru-RU"/>
        </w:rPr>
        <w:t xml:space="preserve">способом. 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В случае если </w:t>
      </w:r>
      <w:r>
        <w:rPr>
          <w:rFonts w:cs="Arial" w:ascii="Arial" w:hAnsi="Arial"/>
          <w:sz w:val="26"/>
          <w:szCs w:val="26"/>
          <w:lang w:val="ru-RU" w:eastAsia="ru-RU"/>
        </w:rPr>
        <w:t>З</w:t>
      </w:r>
      <w:r>
        <w:rPr>
          <w:rFonts w:cs="Arial" w:ascii="Arial" w:hAnsi="Arial"/>
          <w:sz w:val="26"/>
          <w:szCs w:val="26"/>
          <w:lang w:val="ru-RU" w:eastAsia="ru-RU"/>
        </w:rPr>
        <w:t>аявление поступило посредством почтового отправления, Комиссия направляет результат предоставления муниципальной услуги по почте не позднее 1 рабочего дня, следующего за днем его регистрации.</w:t>
      </w:r>
    </w:p>
    <w:p>
      <w:pPr>
        <w:pStyle w:val="Style40"/>
        <w:widowControl w:val="false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>3.2.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1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en-US"/>
        </w:rPr>
        <w:t>1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>. Фиксация результата административной процедуры осуществляется путем регистрации результата предоставления муниципальной услуги.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color w:val="000000"/>
          <w:sz w:val="26"/>
          <w:szCs w:val="26"/>
        </w:rPr>
        <w:t>3.2.</w:t>
      </w:r>
      <w:r>
        <w:rPr>
          <w:rStyle w:val="Style5"/>
          <w:rFonts w:cs="Arial" w:ascii="Arial" w:hAnsi="Arial"/>
          <w:color w:val="000000"/>
          <w:sz w:val="26"/>
          <w:szCs w:val="26"/>
          <w:lang w:val="ru-RU"/>
        </w:rPr>
        <w:t>1</w:t>
      </w:r>
      <w:r>
        <w:rPr>
          <w:rStyle w:val="Style5"/>
          <w:rFonts w:cs="Arial" w:ascii="Arial" w:hAnsi="Arial"/>
          <w:color w:val="000000"/>
          <w:sz w:val="26"/>
          <w:szCs w:val="26"/>
          <w:lang w:val="en-US"/>
        </w:rPr>
        <w:t>2</w:t>
      </w:r>
      <w:r>
        <w:rPr>
          <w:rStyle w:val="Style5"/>
          <w:rFonts w:cs="Arial" w:ascii="Arial" w:hAnsi="Arial"/>
          <w:color w:val="000000"/>
          <w:sz w:val="26"/>
          <w:szCs w:val="26"/>
        </w:rPr>
        <w:t xml:space="preserve">. 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секретарь Комиссии</w:t>
      </w:r>
      <w:r>
        <w:rPr>
          <w:rStyle w:val="Style5"/>
          <w:rFonts w:cs="Arial" w:ascii="Arial" w:hAnsi="Arial"/>
          <w:color w:val="000000"/>
          <w:sz w:val="26"/>
          <w:szCs w:val="26"/>
        </w:rPr>
        <w:t>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 w:eastAsia="ru-RU"/>
        </w:rPr>
        <w:t>3.2.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 w:eastAsia="ru-RU"/>
        </w:rPr>
        <w:t>1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en-US" w:eastAsia="ru-RU"/>
        </w:rPr>
        <w:t>3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 w:eastAsia="ru-RU"/>
        </w:rPr>
        <w:t xml:space="preserve">. Критерием принятия </w:t>
      </w:r>
      <w:r>
        <w:rPr>
          <w:rStyle w:val="Style5"/>
          <w:rFonts w:eastAsia="Calibri" w:cs="Arial" w:ascii="Arial" w:hAnsi="Arial"/>
          <w:sz w:val="26"/>
          <w:szCs w:val="26"/>
          <w:lang w:val="ru-RU" w:eastAsia="ru-RU"/>
        </w:rPr>
        <w:t xml:space="preserve">решения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является прием и регистрация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аявления </w:t>
      </w:r>
      <w:r>
        <w:rPr>
          <w:rStyle w:val="Style5"/>
          <w:rFonts w:eastAsia="Calibri" w:cs="Arial" w:ascii="Arial" w:hAnsi="Arial"/>
          <w:sz w:val="26"/>
          <w:szCs w:val="26"/>
          <w:lang w:val="ru-RU" w:eastAsia="ru-RU"/>
        </w:rPr>
        <w:t>и документов, необходимых для предоставления муниципальн</w:t>
      </w:r>
      <w:r>
        <w:rPr>
          <w:rStyle w:val="Style5"/>
          <w:rFonts w:eastAsia="Calibri" w:cs="Arial" w:ascii="Arial" w:hAnsi="Arial"/>
          <w:sz w:val="26"/>
          <w:szCs w:val="26"/>
          <w:lang w:val="ru-RU" w:eastAsia="ru-RU"/>
        </w:rPr>
        <w:t>ой</w:t>
      </w:r>
      <w:r>
        <w:rPr>
          <w:rStyle w:val="Style5"/>
          <w:rFonts w:eastAsia="Calibri" w:cs="Arial" w:ascii="Arial" w:hAnsi="Arial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eastAsia="Calibri" w:cs="Arial" w:ascii="Arial" w:hAnsi="Arial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color w:val="000000"/>
          <w:sz w:val="26"/>
          <w:szCs w:val="26"/>
          <w:lang w:val="ru-RU" w:eastAsia="ru-RU"/>
        </w:rPr>
        <w:t>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>3.2.1</w:t>
      </w:r>
      <w:r>
        <w:rPr>
          <w:rStyle w:val="Style5"/>
          <w:rFonts w:cs="Arial" w:ascii="Arial" w:hAnsi="Arial"/>
          <w:sz w:val="26"/>
          <w:szCs w:val="26"/>
          <w:lang w:val="en-US"/>
        </w:rPr>
        <w:t>4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. Срок административной процедуры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по рассмотрению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аявления 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>составляет не более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sz w:val="26"/>
          <w:szCs w:val="26"/>
          <w:lang w:val="ru-RU"/>
        </w:rPr>
        <w:t>80 календарных дней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со дня поступления в Комиссию или МФЦ </w:t>
      </w:r>
      <w:r>
        <w:rPr>
          <w:rStyle w:val="Style5"/>
          <w:rFonts w:cs="Arial" w:ascii="Arial" w:hAnsi="Arial"/>
          <w:sz w:val="26"/>
          <w:szCs w:val="26"/>
          <w:lang w:val="ru-RU"/>
        </w:rPr>
        <w:t>Зая</w:t>
      </w:r>
      <w:r>
        <w:rPr>
          <w:rStyle w:val="Style5"/>
          <w:rFonts w:cs="Arial" w:ascii="Arial" w:hAnsi="Arial"/>
          <w:sz w:val="26"/>
          <w:szCs w:val="26"/>
          <w:lang w:val="ru-RU"/>
        </w:rPr>
        <w:t>в</w:t>
      </w:r>
      <w:r>
        <w:rPr>
          <w:rStyle w:val="Style5"/>
          <w:rFonts w:cs="Arial" w:ascii="Arial" w:hAnsi="Arial"/>
          <w:sz w:val="26"/>
          <w:szCs w:val="26"/>
          <w:lang w:val="ru-RU"/>
        </w:rPr>
        <w:t>ления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до дня регистрации результата предоставления муниципальной услуги.</w:t>
      </w:r>
    </w:p>
    <w:p>
      <w:pPr>
        <w:pStyle w:val="Style25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Style w:val="Style5"/>
          <w:rFonts w:cs="Arial"/>
          <w:sz w:val="26"/>
          <w:szCs w:val="26"/>
          <w:lang w:val="ru-RU"/>
        </w:rPr>
        <w:t>В</w:t>
      </w:r>
      <w:r>
        <w:rPr>
          <w:rStyle w:val="Style5"/>
          <w:rFonts w:cs="Arial"/>
          <w:sz w:val="26"/>
          <w:szCs w:val="26"/>
          <w:lang w:val="ru-RU"/>
        </w:rPr>
        <w:t xml:space="preserve"> случае, установленном частью 11 статьи 39 Градостроительного кодекса Российской Федерации, </w:t>
      </w:r>
      <w:r>
        <w:rPr>
          <w:rStyle w:val="Style5"/>
          <w:rFonts w:cs="Arial"/>
          <w:sz w:val="26"/>
          <w:szCs w:val="26"/>
          <w:lang w:val="ru-RU"/>
        </w:rPr>
        <w:t>с</w:t>
      </w:r>
      <w:r>
        <w:rPr>
          <w:rStyle w:val="Style5"/>
          <w:rFonts w:cs="Arial"/>
          <w:sz w:val="26"/>
          <w:szCs w:val="26"/>
          <w:lang w:val="ru-RU"/>
        </w:rPr>
        <w:t xml:space="preserve">рок административной процедуры 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по рассмотрению </w:t>
      </w:r>
      <w:r>
        <w:rPr>
          <w:rStyle w:val="Style5"/>
          <w:rFonts w:cs="Arial"/>
          <w:sz w:val="26"/>
          <w:szCs w:val="26"/>
          <w:lang w:val="ru-RU" w:eastAsia="ru-RU"/>
        </w:rPr>
        <w:t>З</w:t>
      </w:r>
      <w:r>
        <w:rPr>
          <w:rStyle w:val="Style5"/>
          <w:rFonts w:cs="Arial"/>
          <w:sz w:val="26"/>
          <w:szCs w:val="26"/>
          <w:lang w:val="ru-RU" w:eastAsia="ru-RU"/>
        </w:rPr>
        <w:t xml:space="preserve">аявления </w:t>
      </w:r>
      <w:r>
        <w:rPr>
          <w:rStyle w:val="Style5"/>
          <w:rFonts w:cs="Arial"/>
          <w:sz w:val="26"/>
          <w:szCs w:val="26"/>
          <w:lang w:val="ru-RU"/>
        </w:rPr>
        <w:t xml:space="preserve">составляет один месяц со дня поступления в Комиссию или МФЦ </w:t>
      </w:r>
      <w:r>
        <w:rPr>
          <w:rStyle w:val="Style5"/>
          <w:rFonts w:cs="Arial"/>
          <w:sz w:val="26"/>
          <w:szCs w:val="26"/>
          <w:lang w:val="ru-RU"/>
        </w:rPr>
        <w:t>З</w:t>
      </w:r>
      <w:r>
        <w:rPr>
          <w:rStyle w:val="Style5"/>
          <w:rFonts w:cs="Arial"/>
          <w:sz w:val="26"/>
          <w:szCs w:val="26"/>
          <w:lang w:val="ru-RU"/>
        </w:rPr>
        <w:t>аявления о предоставлении разрешения на  условно разрешенный вид до дня регистрации результата предоставления муниципальной услуги.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/>
          <w:b/>
          <w:color w:val="000000"/>
          <w:sz w:val="26"/>
          <w:szCs w:val="26"/>
        </w:rPr>
      </w:pPr>
      <w:r>
        <w:rPr>
          <w:rFonts w:cs="Arial" w:ascii="Arial" w:hAnsi="Arial"/>
          <w:b/>
          <w:color w:val="000000"/>
          <w:sz w:val="26"/>
          <w:szCs w:val="26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>3.3. Блок-схема административных процедур</w:t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i/>
          <w:i/>
          <w:color w:val="000000"/>
          <w:sz w:val="26"/>
          <w:szCs w:val="26"/>
        </w:rPr>
      </w:pPr>
      <w:r>
        <w:rPr>
          <w:rFonts w:cs="Arial" w:ascii="Arial" w:hAnsi="Arial"/>
          <w:i/>
          <w:color w:val="000000"/>
          <w:sz w:val="26"/>
          <w:szCs w:val="26"/>
        </w:rPr>
      </w:r>
    </w:p>
    <w:p>
      <w:pPr>
        <w:pStyle w:val="Style40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trike/>
          <w:sz w:val="24"/>
          <w:szCs w:val="24"/>
          <w:lang w:val="ru-RU"/>
        </w:rPr>
      </w:pPr>
      <w:r>
        <w:rPr>
          <w:rStyle w:val="Style5"/>
          <w:rFonts w:cs="Arial" w:ascii="Arial" w:hAnsi="Arial"/>
          <w:strike w:val="false"/>
          <w:dstrike w:val="false"/>
          <w:color w:val="000000"/>
          <w:sz w:val="26"/>
          <w:szCs w:val="26"/>
          <w:lang w:val="ru-RU"/>
        </w:rPr>
        <w:t>Блок-схема административных процедур представлена в приложении №</w:t>
      </w:r>
      <w:r>
        <w:rPr>
          <w:rStyle w:val="Style5"/>
          <w:rFonts w:cs="Arial" w:ascii="Arial" w:hAnsi="Arial"/>
          <w:strike w:val="false"/>
          <w:dstrike w:val="false"/>
          <w:color w:val="000000"/>
          <w:sz w:val="26"/>
          <w:szCs w:val="26"/>
          <w:lang w:val="ru-RU"/>
        </w:rPr>
        <w:t>2</w:t>
      </w:r>
      <w:r>
        <w:rPr>
          <w:rStyle w:val="Style5"/>
          <w:rFonts w:cs="Arial" w:ascii="Arial" w:hAnsi="Arial"/>
          <w:strike w:val="false"/>
          <w:dstrike w:val="false"/>
          <w:color w:val="000000"/>
          <w:sz w:val="26"/>
          <w:szCs w:val="26"/>
          <w:lang w:val="ru-RU"/>
        </w:rPr>
        <w:t xml:space="preserve"> к настоящему административному регламенту.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trike/>
          <w:sz w:val="26"/>
          <w:szCs w:val="26"/>
          <w:lang w:val="ru-RU"/>
        </w:rPr>
      </w:pPr>
      <w:r>
        <w:rPr>
          <w:rFonts w:cs="Arial" w:ascii="Arial" w:hAnsi="Arial"/>
          <w:strike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IV. Формы контроля за предоставлением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4.1. Контроль за предоставлением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  <w:lang w:val="ru-RU"/>
        </w:rPr>
        <w:t xml:space="preserve"> осуществляется в следующих формах: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а) текущего контроля;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б) последующего контроля в виде плановых и внеплановых проверок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  <w:lang w:val="ru-RU"/>
        </w:rPr>
        <w:t>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в) общественного контроля в соответствии с действующим законодательством.</w:t>
      </w:r>
    </w:p>
    <w:p>
      <w:pPr>
        <w:pStyle w:val="ConsPlusNormal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sz w:val="26"/>
          <w:szCs w:val="26"/>
        </w:rPr>
        <w:t>4.2. Текущий контроль за соблюдением и исполнением должностными лицами положений Регламента и иных нормативных правовых актов, устанавливающих требования к предоставлению муниципальн</w:t>
      </w:r>
      <w:r>
        <w:rPr>
          <w:rStyle w:val="Style5"/>
          <w:sz w:val="26"/>
          <w:szCs w:val="26"/>
        </w:rPr>
        <w:t>ой</w:t>
      </w:r>
      <w:r>
        <w:rPr>
          <w:rStyle w:val="Style5"/>
          <w:sz w:val="26"/>
          <w:szCs w:val="26"/>
        </w:rPr>
        <w:t xml:space="preserve"> услуг</w:t>
      </w:r>
      <w:r>
        <w:rPr>
          <w:rStyle w:val="Style5"/>
          <w:sz w:val="26"/>
          <w:szCs w:val="26"/>
        </w:rPr>
        <w:t>и</w:t>
      </w:r>
      <w:r>
        <w:rPr>
          <w:rStyle w:val="Style5"/>
          <w:sz w:val="26"/>
          <w:szCs w:val="26"/>
        </w:rPr>
        <w:t xml:space="preserve">, контроль за принятием данными должностными лицами решений по результатам выполнения административных процедур, предусмотренных Регламентом, </w:t>
      </w:r>
      <w:r>
        <w:rPr>
          <w:rStyle w:val="Style5"/>
          <w:color w:val="FF0000"/>
          <w:sz w:val="26"/>
          <w:szCs w:val="26"/>
        </w:rPr>
        <w:t>осуществля</w:t>
      </w:r>
      <w:r>
        <w:rPr>
          <w:rStyle w:val="Style5"/>
          <w:color w:val="FF0000"/>
          <w:sz w:val="26"/>
          <w:szCs w:val="26"/>
        </w:rPr>
        <w:t>ю</w:t>
      </w:r>
      <w:r>
        <w:rPr>
          <w:rStyle w:val="Style5"/>
          <w:color w:val="FF0000"/>
          <w:sz w:val="26"/>
          <w:szCs w:val="26"/>
        </w:rPr>
        <w:t xml:space="preserve">т </w:t>
      </w:r>
      <w:r>
        <w:rPr>
          <w:rStyle w:val="Style5"/>
          <w:color w:val="FF0000"/>
          <w:sz w:val="26"/>
          <w:szCs w:val="26"/>
        </w:rPr>
        <w:t>руководитель, ответственный за организацию работы по предоставлению муниципальной услуги, а также должностные лица администрации</w:t>
      </w:r>
      <w:r>
        <w:rPr>
          <w:rStyle w:val="Style5"/>
          <w:color w:val="FF0000"/>
          <w:sz w:val="26"/>
          <w:szCs w:val="26"/>
        </w:rPr>
        <w:t>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>4.3. Последующий контроль в виде плановых и внеплановых проверок предоставления муниципальн</w:t>
      </w:r>
      <w:r>
        <w:rPr>
          <w:rStyle w:val="Style5"/>
          <w:rFonts w:cs="Arial" w:ascii="Arial" w:hAnsi="Arial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/>
        </w:rPr>
        <w:t xml:space="preserve">осуществляется </w:t>
      </w:r>
      <w:r>
        <w:rPr>
          <w:rStyle w:val="Style5"/>
          <w:rFonts w:cs="Arial" w:ascii="Arial" w:hAnsi="Arial"/>
          <w:color w:val="FF0000"/>
          <w:sz w:val="26"/>
          <w:szCs w:val="26"/>
          <w:lang w:val="ru-RU"/>
        </w:rPr>
        <w:t>руководителем, ответственным за организацию работы по предоставлению муниципальной услуги, а также должностные лица администрации</w:t>
      </w:r>
      <w:r>
        <w:rPr>
          <w:rStyle w:val="Style5"/>
          <w:rFonts w:cs="Arial" w:ascii="Arial" w:hAnsi="Arial"/>
          <w:sz w:val="26"/>
          <w:szCs w:val="26"/>
          <w:lang w:val="ru-RU"/>
        </w:rPr>
        <w:t xml:space="preserve"> в порядке, установленном муниципальным правовым актом. 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4.4. Должностные лица, виновные в неисполнении или ненадлежащем исполнении требований Регламента, привлекаются к дисциплинарной ответственности, а также несут гражданско-правовую, административную и уголовную ответственность в порядке, установленном действующим законодательством.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V. Досудебный (внесудебный) порядок обжалования решений и действий (бездействия) Администрации, должностных лиц и муниципальных служащих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5.1. Заявитель </w:t>
      </w:r>
      <w:r>
        <w:rPr>
          <w:rFonts w:cs="Arial" w:ascii="Arial" w:hAnsi="Arial"/>
          <w:sz w:val="26"/>
          <w:szCs w:val="26"/>
          <w:lang w:val="ru-RU"/>
        </w:rPr>
        <w:t>(представитель заявителя)</w:t>
      </w:r>
      <w:r>
        <w:rPr>
          <w:rFonts w:cs="Arial" w:ascii="Arial" w:hAnsi="Arial"/>
          <w:sz w:val="26"/>
          <w:szCs w:val="26"/>
          <w:lang w:val="ru-RU"/>
        </w:rPr>
        <w:t xml:space="preserve"> вправе обжаловать действия (бездействие) и решения, принятые в ходе предоставления муниципальн</w:t>
      </w:r>
      <w:r>
        <w:rPr>
          <w:rFonts w:cs="Arial" w:ascii="Arial" w:hAnsi="Arial"/>
          <w:sz w:val="26"/>
          <w:szCs w:val="26"/>
          <w:lang w:val="ru-RU"/>
        </w:rPr>
        <w:t>ой</w:t>
      </w:r>
      <w:r>
        <w:rPr>
          <w:rFonts w:cs="Arial" w:ascii="Arial" w:hAnsi="Arial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sz w:val="26"/>
          <w:szCs w:val="26"/>
          <w:lang w:val="ru-RU"/>
        </w:rPr>
        <w:t>и</w:t>
      </w:r>
      <w:r>
        <w:rPr>
          <w:rFonts w:cs="Arial" w:ascii="Arial" w:hAnsi="Arial"/>
          <w:sz w:val="26"/>
          <w:szCs w:val="26"/>
          <w:lang w:val="ru-RU"/>
        </w:rPr>
        <w:t xml:space="preserve">, в досудебном (внесудебном) порядке в соответствии со статьями 11.1 - 11.3 Федерального закона от 27.07.2010 № 210-ФЗ «Об организации предоставления государственных и муниципальных услуг», постановлением администрации </w:t>
      </w:r>
      <w:r>
        <w:rPr>
          <w:rFonts w:cs="Arial" w:ascii="Arial" w:hAnsi="Arial"/>
          <w:color w:val="FF0000"/>
          <w:sz w:val="26"/>
          <w:szCs w:val="26"/>
          <w:lang w:val="ru-RU"/>
        </w:rPr>
        <w:t>Уватского</w:t>
      </w:r>
      <w:r>
        <w:rPr>
          <w:rFonts w:cs="Arial" w:ascii="Arial" w:hAnsi="Arial"/>
          <w:color w:val="FF0000"/>
          <w:sz w:val="26"/>
          <w:szCs w:val="26"/>
          <w:lang w:val="ru-RU"/>
        </w:rPr>
        <w:t xml:space="preserve"> муниципального </w:t>
      </w:r>
      <w:r>
        <w:rPr>
          <w:rFonts w:cs="Arial" w:ascii="Arial" w:hAnsi="Arial"/>
          <w:color w:val="FF0000"/>
          <w:sz w:val="26"/>
          <w:szCs w:val="26"/>
          <w:lang w:val="ru-RU"/>
        </w:rPr>
        <w:t>района</w:t>
      </w:r>
      <w:r>
        <w:rPr>
          <w:rFonts w:cs="Arial" w:ascii="Arial" w:hAnsi="Arial"/>
          <w:sz w:val="26"/>
          <w:szCs w:val="26"/>
          <w:lang w:val="ru-RU"/>
        </w:rPr>
        <w:t xml:space="preserve"> от _____ № ____ «О порядке подачи и рассмотрения жалоб на нарушение порядка предоставления муниципальных услуг органами местного самоуправления </w:t>
      </w:r>
      <w:r>
        <w:rPr>
          <w:rFonts w:cs="Arial" w:ascii="Arial" w:hAnsi="Arial"/>
          <w:color w:val="FF0000"/>
          <w:sz w:val="26"/>
          <w:szCs w:val="26"/>
          <w:lang w:val="ru-RU"/>
        </w:rPr>
        <w:t>Уватского</w:t>
      </w:r>
      <w:r>
        <w:rPr>
          <w:rFonts w:cs="Arial" w:ascii="Arial" w:hAnsi="Arial"/>
          <w:color w:val="FF0000"/>
          <w:sz w:val="26"/>
          <w:szCs w:val="26"/>
          <w:lang w:val="ru-RU"/>
        </w:rPr>
        <w:t xml:space="preserve"> муниципального </w:t>
      </w:r>
      <w:r>
        <w:rPr>
          <w:rFonts w:cs="Arial" w:ascii="Arial" w:hAnsi="Arial"/>
          <w:color w:val="FF0000"/>
          <w:sz w:val="26"/>
          <w:szCs w:val="26"/>
          <w:lang w:val="ru-RU"/>
        </w:rPr>
        <w:t>района</w:t>
      </w:r>
      <w:r>
        <w:rPr>
          <w:rFonts w:cs="Arial" w:ascii="Arial" w:hAnsi="Arial"/>
          <w:sz w:val="26"/>
          <w:szCs w:val="26"/>
          <w:lang w:val="ru-RU"/>
        </w:rPr>
        <w:t xml:space="preserve">, МФЦ (его филиалами), должностными лицами, муниципальными служащими администрации </w:t>
      </w:r>
      <w:r>
        <w:rPr>
          <w:rFonts w:cs="Arial" w:ascii="Arial" w:hAnsi="Arial"/>
          <w:color w:val="FF0000"/>
          <w:sz w:val="26"/>
          <w:szCs w:val="26"/>
          <w:lang w:val="ru-RU"/>
        </w:rPr>
        <w:t>Уватского</w:t>
      </w:r>
      <w:r>
        <w:rPr>
          <w:rFonts w:cs="Arial" w:ascii="Arial" w:hAnsi="Arial"/>
          <w:color w:val="FF0000"/>
          <w:sz w:val="26"/>
          <w:szCs w:val="26"/>
          <w:lang w:val="ru-RU"/>
        </w:rPr>
        <w:t xml:space="preserve"> муниципального </w:t>
      </w:r>
      <w:r>
        <w:rPr>
          <w:rFonts w:cs="Arial" w:ascii="Arial" w:hAnsi="Arial"/>
          <w:color w:val="FF0000"/>
          <w:sz w:val="26"/>
          <w:szCs w:val="26"/>
          <w:lang w:val="ru-RU"/>
        </w:rPr>
        <w:t>района</w:t>
      </w:r>
      <w:r>
        <w:rPr>
          <w:rFonts w:cs="Arial" w:ascii="Arial" w:hAnsi="Arial"/>
          <w:sz w:val="26"/>
          <w:szCs w:val="26"/>
          <w:lang w:val="ru-RU"/>
        </w:rPr>
        <w:t>, предоставляющих муниципальные услуги, и сотрудниками МФЦ» и Регламентом.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5.2. Жалоба может быть адресована следующим должностным лицам, уполномоченным на ее рассмотрение: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а) заместителю Главы Администрации, координирующему и контролирующему деятельность Комиссии, на решения или (и) действия (бездействие) должностных лиц Комиссии;</w:t>
      </w:r>
    </w:p>
    <w:p>
      <w:pPr>
        <w:pStyle w:val="Style40"/>
        <w:widowControl w:val="false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sz w:val="26"/>
          <w:szCs w:val="26"/>
          <w:lang w:val="ru-RU"/>
        </w:rPr>
        <w:t>б) Главе Администрации на решения и действия (бездействие) заместителя Главы Администрации,</w:t>
      </w:r>
      <w:r>
        <w:rPr>
          <w:rStyle w:val="Style5"/>
          <w:rFonts w:cs="Arial" w:ascii="Arial" w:hAnsi="Arial"/>
          <w:sz w:val="26"/>
          <w:szCs w:val="26"/>
          <w:lang w:val="ru-RU" w:eastAsia="ru-RU"/>
        </w:rPr>
        <w:t xml:space="preserve"> координирующего и контролирующего деятельность Комиссии;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в) директору МФЦ на решения или (и) действия (бездействие) сотрудников МФЦ.</w:t>
      </w:r>
    </w:p>
    <w:p>
      <w:pPr>
        <w:pStyle w:val="Style40"/>
        <w:suppressAutoHyphens w:val="true"/>
        <w:bidi w:val="0"/>
        <w:spacing w:lineRule="auto" w:line="240" w:before="0" w:after="0"/>
        <w:ind w:left="0" w:right="0" w:firstLine="709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</w:r>
    </w:p>
    <w:p>
      <w:pPr>
        <w:pStyle w:val="Style40"/>
        <w:widowControl/>
        <w:spacing w:before="0" w:after="0"/>
        <w:ind w:left="0" w:right="0" w:firstLine="567"/>
        <w:jc w:val="right"/>
        <w:rPr>
          <w:rFonts w:ascii="Arial" w:hAnsi="Arial" w:cs="Arial"/>
          <w:b w:val="false"/>
          <w:b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sz w:val="26"/>
          <w:szCs w:val="26"/>
          <w:lang w:val="ru-RU" w:eastAsia="ru-RU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</w:r>
    </w:p>
    <w:p>
      <w:pPr>
        <w:pStyle w:val="Normal"/>
        <w:jc w:val="both"/>
        <w:rPr>
          <w:rFonts w:cs="Arial"/>
          <w:b w:val="false"/>
          <w:b w:val="false"/>
          <w:bCs w:val="false"/>
          <w:sz w:val="26"/>
          <w:szCs w:val="26"/>
        </w:rPr>
      </w:pPr>
      <w:r>
        <w:rPr>
          <w:rFonts w:cs="Arial"/>
          <w:b w:val="false"/>
          <w:bCs w:val="false"/>
          <w:sz w:val="26"/>
          <w:szCs w:val="26"/>
        </w:rPr>
      </w:r>
    </w:p>
    <w:p>
      <w:pPr>
        <w:pStyle w:val="Style25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40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>Приложение 1</w:t>
      </w:r>
    </w:p>
    <w:p>
      <w:pPr>
        <w:pStyle w:val="Style40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>к Регламенту</w:t>
      </w:r>
    </w:p>
    <w:tbl>
      <w:tblPr>
        <w:tblW w:w="10200" w:type="dxa"/>
        <w:jc w:val="left"/>
        <w:tblInd w:w="-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38"/>
        <w:gridCol w:w="654"/>
        <w:gridCol w:w="291"/>
        <w:gridCol w:w="1843"/>
        <w:gridCol w:w="1588"/>
        <w:gridCol w:w="1701"/>
        <w:gridCol w:w="1984"/>
        <w:gridCol w:w="1701"/>
      </w:tblGrid>
      <w:tr>
        <w:trPr>
          <w:trHeight w:val="293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b/>
                <w:color w:val="000000"/>
              </w:rPr>
              <w:t>№</w:t>
            </w:r>
          </w:p>
        </w:tc>
        <w:tc>
          <w:tcPr>
            <w:tcW w:w="97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right"/>
              <w:rPr/>
            </w:pPr>
            <w:r>
              <w:rPr>
                <w:rStyle w:val="Style5"/>
                <w:rFonts w:cs="Arial" w:ascii="Arial" w:hAnsi="Arial"/>
                <w:sz w:val="24"/>
                <w:szCs w:val="24"/>
                <w:lang w:val="ru-RU"/>
              </w:rPr>
              <w:t>Комиссия по подготовке проекта правил землепользования и застройки ____ муниципального района (городского округа)</w:t>
            </w:r>
          </w:p>
        </w:tc>
      </w:tr>
      <w:tr>
        <w:trPr>
          <w:trHeight w:val="303" w:hRule="atLeast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</w:t>
            </w:r>
          </w:p>
        </w:tc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b/>
                <w:color w:val="000000"/>
                <w:szCs w:val="26"/>
                <w:eastAsianLayout w:vert="true"/>
              </w:rPr>
              <w:t>заявитель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Cs w:val="26"/>
              </w:rPr>
            </w:pPr>
            <w:r>
              <w:rPr>
                <w:rFonts w:cs="Arial"/>
                <w:color w:val="000000"/>
                <w:szCs w:val="26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Фамилия, имя, отчество (при наличии)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 xml:space="preserve">окумент, удостоверяющий личность (вид, серия, номер, </w:t>
            </w:r>
            <w:r>
              <w:rPr>
                <w:rStyle w:val="Style5"/>
                <w:rFonts w:eastAsia="Lucida Sans Unicode" w:cs="Arial"/>
                <w:bCs/>
                <w:sz w:val="16"/>
                <w:szCs w:val="16"/>
                <w:lang w:val="ru-RU"/>
              </w:rPr>
              <w:t>выдавший орган дата выдачи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 xml:space="preserve">Полное наименование юридического лица и </w:t>
            </w:r>
            <w:r>
              <w:rPr>
                <w:rStyle w:val="Style5"/>
                <w:rFonts w:eastAsia="Lucida Sans Unicode" w:cs="Arial"/>
                <w:bCs/>
                <w:sz w:val="16"/>
                <w:szCs w:val="16"/>
                <w:lang w:val="ru-RU"/>
              </w:rPr>
              <w:t>ОГРН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К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онтактные данные (</w:t>
            </w:r>
            <w:r>
              <w:rPr>
                <w:rStyle w:val="Style5"/>
                <w:rFonts w:eastAsia="Lucida Sans Unicode" w:cs="Arial"/>
                <w:bCs/>
                <w:sz w:val="16"/>
                <w:szCs w:val="16"/>
                <w:lang w:val="ru-RU"/>
              </w:rPr>
              <w:t>почтовый адрес, номер телефона, адрес электронной почты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Style w:val="Style5"/>
                <w:rFonts w:cs="Times New Roman"/>
                <w:szCs w:val="22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7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36195</wp:posOffset>
                      </wp:positionV>
                      <wp:extent cx="93345" cy="109220"/>
                      <wp:effectExtent l="0" t="0" r="0" b="0"/>
                      <wp:wrapNone/>
                      <wp:docPr id="2" name="Прямоугольник 1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24" stroked="t" style="position:absolute;margin-left:-3.6pt;margin-top:2.8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b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физическое лицо (гражданин)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808080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</w:tr>
      <w:tr>
        <w:trPr>
          <w:trHeight w:val="303" w:hRule="atLeast"/>
        </w:trPr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Style w:val="Style5"/>
                <w:rFonts w:cs="Times New Roman"/>
                <w:sz w:val="26"/>
                <w:szCs w:val="22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8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12065</wp:posOffset>
                      </wp:positionV>
                      <wp:extent cx="93345" cy="109220"/>
                      <wp:effectExtent l="0" t="0" r="0" b="0"/>
                      <wp:wrapNone/>
                      <wp:docPr id="3" name="Прямоугольник 12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23" stroked="t" style="position:absolute;margin-left:-3.3pt;margin-top:0.9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b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юридическое лицо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>
                <w:rStyle w:val="Style5"/>
                <w:rFonts w:cs="Arial"/>
                <w:color w:val="00B0F0"/>
                <w:sz w:val="12"/>
                <w:szCs w:val="12"/>
                <w:lang w:val="ru-RU"/>
              </w:rPr>
              <w:t xml:space="preserve">не заполняется, в случае если представлена выписка из ЮГРЮЛ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</w:tr>
      <w:tr>
        <w:trPr>
          <w:trHeight w:val="303" w:hRule="atLeast"/>
        </w:trPr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Style w:val="Style5"/>
                <w:rFonts w:cs="Times New Roman"/>
                <w:sz w:val="26"/>
                <w:szCs w:val="22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9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-66675</wp:posOffset>
                      </wp:positionV>
                      <wp:extent cx="93345" cy="109220"/>
                      <wp:effectExtent l="0" t="0" r="0" b="0"/>
                      <wp:wrapNone/>
                      <wp:docPr id="4" name="Прямоугольник 12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22" stroked="t" style="position:absolute;margin-left:-2.3pt;margin-top:-5.2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b/>
                <w:color w:val="000000"/>
                <w:sz w:val="18"/>
                <w:szCs w:val="18"/>
                <w:lang w:val="ru-RU"/>
              </w:rPr>
              <w:t xml:space="preserve">Представитель заявителя </w:t>
            </w:r>
            <w:r>
              <w:rPr>
                <w:rStyle w:val="Style5"/>
                <w:rFonts w:cs="Arial"/>
                <w:color w:val="000000"/>
                <w:sz w:val="18"/>
                <w:szCs w:val="18"/>
                <w:lang w:val="ru-RU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808080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B0F0"/>
                <w:sz w:val="12"/>
                <w:szCs w:val="12"/>
                <w:lang w:val="ru-RU"/>
              </w:rPr>
            </w:pPr>
            <w:r>
              <w:rPr>
                <w:rFonts w:cs="Arial"/>
                <w:color w:val="00B0F0"/>
                <w:sz w:val="12"/>
                <w:szCs w:val="12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</w:tr>
    </w:tbl>
    <w:tbl>
      <w:tblPr>
        <w:tblW w:w="10200" w:type="dxa"/>
        <w:jc w:val="left"/>
        <w:tblInd w:w="-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0"/>
        <w:gridCol w:w="625"/>
        <w:gridCol w:w="4175"/>
        <w:gridCol w:w="4950"/>
      </w:tblGrid>
      <w:tr>
        <w:trPr>
          <w:trHeight w:val="303" w:hRule="atLeast"/>
        </w:trPr>
        <w:tc>
          <w:tcPr>
            <w:tcW w:w="10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В соответствии с Градостроительным кодексом РФ, Правилами землепользования и застройки ___ </w:t>
            </w:r>
            <w:r>
              <w:rPr>
                <w:rFonts w:cs="Arial"/>
                <w:sz w:val="24"/>
                <w:szCs w:val="24"/>
                <w:lang w:val="ru-RU"/>
              </w:rPr>
              <w:t>городского округа (сельского поселения)</w:t>
            </w:r>
            <w:r>
              <w:rPr>
                <w:rFonts w:cs="Arial"/>
                <w:sz w:val="24"/>
                <w:szCs w:val="24"/>
                <w:lang w:val="ru-RU"/>
              </w:rPr>
              <w:t xml:space="preserve">, утвержденными решением ____ Думы от ___ № ___, прошу предоставить разрешение на условно разрешенный вид использования земельного участка или объекта капитального строительства 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center"/>
              <w:rPr/>
            </w:pPr>
            <w:r>
              <w:rPr>
                <w:rStyle w:val="Style5"/>
                <w:rFonts w:cs="Arial"/>
                <w:lang w:val="ru-RU"/>
              </w:rPr>
              <w:t>(нужное подчеркнуть)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5"/>
                <w:rFonts w:cs="Arial"/>
                <w:sz w:val="26"/>
                <w:szCs w:val="26"/>
                <w:lang w:val="ru-RU"/>
              </w:rPr>
              <w:t>__________________________________________________________________________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(указывается условно разрешенный вид использования, предусмотренный градостроительным регламентом Правил)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rPr>
                <w:rFonts w:cs="Arial"/>
                <w:sz w:val="26"/>
                <w:szCs w:val="26"/>
                <w:lang w:val="ru-RU"/>
              </w:rPr>
            </w:pPr>
            <w:r>
              <w:rPr>
                <w:rFonts w:cs="Arial"/>
                <w:sz w:val="26"/>
                <w:szCs w:val="26"/>
                <w:lang w:val="ru-RU"/>
              </w:rPr>
              <w:t>по адресу: ________________________________________________________________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fldChar w:fldCharType="begin"/>
            </w:r>
            <w:r>
              <w:instrText> HYPERLINK "file:///C:/Users/SterhovAV/AppData/Local/Temp/SED-SQL/AppData/Local/Temp/SED-SQL/AppData/Local/Temp/SED-SQL/AppData/Local/Temp/SED-SQL/DIRECTUM/в работе/условно раз., отклонение/Пос. Тюмень №32-пк (отклон.).docx" \l "Par36" \n _top</w:instrText>
            </w:r>
            <w:r>
              <w:fldChar w:fldCharType="separate"/>
            </w:r>
            <w:r>
              <w:rPr>
                <w:rStyle w:val="Style23"/>
                <w:rFonts w:cs="Arial"/>
                <w:sz w:val="24"/>
                <w:szCs w:val="24"/>
                <w:lang w:val="ru-RU"/>
              </w:rPr>
              <w:t>*</w:t>
            </w:r>
            <w:r>
              <w:fldChar w:fldCharType="end"/>
            </w: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 xml:space="preserve"> Расположение земельного участка подтверждается кадастровым паспортом/кадастровой выпиской о земельном участке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hanging="0"/>
              <w:jc w:val="both"/>
              <w:rPr>
                <w:rFonts w:cs="Arial"/>
                <w:sz w:val="26"/>
                <w:szCs w:val="26"/>
                <w:lang w:val="ru-RU"/>
              </w:rPr>
            </w:pPr>
            <w:r>
              <w:rPr>
                <w:rFonts w:cs="Arial"/>
                <w:sz w:val="26"/>
                <w:szCs w:val="26"/>
                <w:lang w:val="ru-RU"/>
              </w:rPr>
              <w:t>__________________________________________________________________________,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center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(указать кадастровый номер земельного участка, дату постановки на кадастровый учет согласно кадастровому паспорту земельного участка или кадастровой выписке о земельном участке)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отражающим(ей) границы земельного участка на бумажном носителе.</w:t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 xml:space="preserve">* 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Расположение объекта недвижимости подтверждается к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адастров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ым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 xml:space="preserve"> паспорт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ом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 xml:space="preserve"> объекта недвижимости (техническ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им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 xml:space="preserve"> паспорт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ом</w:t>
            </w:r>
            <w:r>
              <w:rPr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)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hanging="0"/>
              <w:jc w:val="both"/>
              <w:rPr>
                <w:rFonts w:cs="Arial"/>
                <w:sz w:val="26"/>
                <w:szCs w:val="26"/>
                <w:lang w:val="ru-RU"/>
              </w:rPr>
            </w:pPr>
            <w:r>
              <w:rPr>
                <w:rFonts w:cs="Arial"/>
                <w:sz w:val="26"/>
                <w:szCs w:val="26"/>
                <w:lang w:val="ru-RU"/>
              </w:rPr>
              <w:t>__________________________________________________________________________,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center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 xml:space="preserve">(указать </w:t>
            </w:r>
            <w:r>
              <w:rPr>
                <w:rFonts w:cs="Arial"/>
                <w:sz w:val="16"/>
                <w:szCs w:val="16"/>
                <w:lang w:val="ru-RU"/>
              </w:rPr>
              <w:t>дату, номер кадастрового паспорта (технического паспорта))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* Градостроительный план земельного участка от «___» _________ № __ выдан _________________________________________________________________________________.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* </w:t>
            </w: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 xml:space="preserve">Правоустанавливающим документом на земельный участок, </w:t>
            </w: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>объект капитального строительства</w:t>
            </w: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 xml:space="preserve"> является: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______________________________________________________________________________.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(необходимо указать наименование, дату, номер правоустанавливающего документа, информацию о государственной регистрации, в случаях, установленных законодательством)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* </w:t>
            </w:r>
            <w:r>
              <w:rPr>
                <w:rFonts w:cs="Arial"/>
                <w:sz w:val="24"/>
                <w:szCs w:val="24"/>
                <w:lang w:val="ru-RU"/>
              </w:rPr>
              <w:t>В</w:t>
            </w:r>
            <w:r>
              <w:rPr>
                <w:rStyle w:val="Style5"/>
                <w:rFonts w:cs="Arial" w:ascii="Century" w:hAnsi="Century"/>
                <w:b w:val="false"/>
                <w:bCs w:val="false"/>
                <w:color w:val="000000"/>
                <w:sz w:val="24"/>
                <w:szCs w:val="24"/>
                <w:lang w:val="ru-RU"/>
              </w:rPr>
              <w:t>ыписка из Единого государственного реестра юридических лиц ( в случае, если заявителем является юридическое лицо)______________</w:t>
            </w:r>
            <w:r>
              <w:rPr>
                <w:rStyle w:val="Style5"/>
                <w:rFonts w:cs="Arial" w:ascii="Century" w:hAnsi="Century"/>
                <w:b w:val="false"/>
                <w:bCs w:val="false"/>
                <w:color w:val="000000"/>
                <w:sz w:val="24"/>
                <w:szCs w:val="24"/>
                <w:lang w:val="ru-RU"/>
              </w:rPr>
              <w:t>_____________________________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center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Style w:val="Style5"/>
                <w:rFonts w:cs="Arial" w:ascii="Century" w:hAnsi="Century"/>
                <w:b w:val="false"/>
                <w:bCs w:val="false"/>
                <w:color w:val="000000"/>
                <w:sz w:val="16"/>
                <w:szCs w:val="16"/>
                <w:lang w:val="ru-RU"/>
              </w:rPr>
              <w:t>(необходимо указать наименование, дату, номер выписки)</w:t>
            </w:r>
          </w:p>
          <w:p>
            <w:pPr>
              <w:pStyle w:val="Style40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rPr/>
            </w:pPr>
            <w:bookmarkStart w:id="2" w:name="Par36"/>
            <w:bookmarkEnd w:id="2"/>
            <w:r>
              <w:rPr>
                <w:rStyle w:val="Style5"/>
                <w:rFonts w:cs="Arial"/>
                <w:sz w:val="26"/>
                <w:szCs w:val="26"/>
                <w:lang w:val="ru-RU"/>
              </w:rPr>
              <w:t xml:space="preserve"> </w:t>
            </w:r>
            <w:r>
              <w:rPr>
                <w:rStyle w:val="Style5"/>
                <w:rFonts w:cs="Arial"/>
                <w:sz w:val="26"/>
                <w:szCs w:val="26"/>
                <w:lang w:val="ru-RU"/>
              </w:rPr>
              <w:t xml:space="preserve">* </w:t>
            </w:r>
            <w:r>
              <w:rPr>
                <w:rStyle w:val="Style5"/>
                <w:rFonts w:cs="Arial"/>
                <w:sz w:val="16"/>
                <w:szCs w:val="16"/>
                <w:lang w:val="ru-RU"/>
              </w:rPr>
              <w:t>сведения указываются заявителем по собственной инициативе</w:t>
            </w:r>
          </w:p>
        </w:tc>
      </w:tr>
      <w:tr>
        <w:trPr>
          <w:trHeight w:val="303" w:hRule="atLeast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color w:val="000000"/>
                <w:szCs w:val="26"/>
              </w:rPr>
              <w:t xml:space="preserve">2  </w:t>
            </w:r>
          </w:p>
        </w:tc>
        <w:tc>
          <w:tcPr>
            <w:tcW w:w="9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cs="Arial"/>
                <w:b/>
                <w:color w:val="000000"/>
                <w:sz w:val="24"/>
                <w:szCs w:val="24"/>
                <w:lang w:val="ru-RU"/>
              </w:rPr>
              <w:t>Документы, прилагаемые к запросу</w:t>
            </w:r>
            <w:r>
              <w:rPr>
                <w:rStyle w:val="Style5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Style w:val="Style5"/>
                <w:rFonts w:cs="Arial"/>
                <w:b/>
                <w:color w:val="000000"/>
                <w:sz w:val="24"/>
                <w:szCs w:val="24"/>
                <w:lang w:val="ru-RU"/>
              </w:rPr>
              <w:t xml:space="preserve">в обязательном порядке: </w:t>
            </w:r>
          </w:p>
        </w:tc>
      </w:tr>
      <w:tr>
        <w:trPr>
          <w:trHeight w:val="1058" w:hRule="atLeast"/>
        </w:trPr>
        <w:tc>
          <w:tcPr>
            <w:tcW w:w="4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>
                <w:rStyle w:val="Style5"/>
                <w:rFonts w:cs="Times New Roman"/>
                <w:sz w:val="26"/>
                <w:szCs w:val="22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33655</wp:posOffset>
                      </wp:positionV>
                      <wp:extent cx="93345" cy="109220"/>
                      <wp:effectExtent l="0" t="0" r="0" b="0"/>
                      <wp:wrapNone/>
                      <wp:docPr id="5" name="Прямоугольник 1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19" stroked="t" style="position:absolute;margin-left:2pt;margin-top:2.6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both"/>
              <w:rPr/>
            </w:pPr>
            <w:r>
              <w:rPr>
                <w:rStyle w:val="Style5"/>
                <w:rFonts w:cs="Cambria"/>
                <w:sz w:val="18"/>
                <w:szCs w:val="18"/>
                <w:lang w:val="ru-RU"/>
              </w:rPr>
              <w:t>документ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,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подтверждающий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/>
              </w:rPr>
              <w:t>полномочия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/>
              </w:rPr>
              <w:t>представителя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/>
              </w:rPr>
              <w:t>заявителя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/>
              </w:rPr>
              <w:t>в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/>
              </w:rPr>
              <w:t>случае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, </w:t>
            </w:r>
            <w:r>
              <w:rPr>
                <w:rStyle w:val="Style5"/>
                <w:rFonts w:cs="Cambria"/>
                <w:sz w:val="18"/>
                <w:szCs w:val="18"/>
                <w:lang w:val="ru-RU"/>
              </w:rPr>
              <w:t>если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/>
              </w:rPr>
              <w:t>с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/>
              </w:rPr>
              <w:t>заявлением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обращается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представитель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заявителя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(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предоставление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указанного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документа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не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требуется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,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в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случае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если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от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имени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юридического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лица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обращается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лицо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,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имеющее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право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действовать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>без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 xml:space="preserve">доверенности,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 xml:space="preserve">полномочия подтверждаются </w:t>
            </w:r>
            <w:r>
              <w:rPr>
                <w:rStyle w:val="Style5"/>
                <w:rFonts w:cs="Arial" w:ascii="Century" w:hAnsi="Century"/>
                <w:strike w:val="false"/>
                <w:dstrike w:val="false"/>
                <w:sz w:val="18"/>
                <w:szCs w:val="18"/>
                <w:lang w:val="ru-RU" w:eastAsia="ru-RU"/>
              </w:rPr>
              <w:t>сведениями из</w:t>
            </w:r>
            <w:r>
              <w:rPr>
                <w:rStyle w:val="Style5"/>
                <w:rFonts w:cs="Arial" w:ascii="Century" w:hAnsi="Century"/>
                <w:iCs/>
                <w:strike w:val="false"/>
                <w:dstrike w:val="false"/>
                <w:sz w:val="18"/>
                <w:szCs w:val="18"/>
                <w:lang w:val="ru-RU" w:eastAsia="ru-RU"/>
              </w:rPr>
              <w:t xml:space="preserve"> приказа (постановления) об установлении опеки (попечительства), выданного Департаментом социального развития Тюменской области; </w:t>
            </w:r>
            <w:r>
              <w:rPr>
                <w:rStyle w:val="Style5"/>
                <w:rFonts w:cs="Arial" w:ascii="Century" w:hAnsi="Century"/>
                <w:strike w:val="false"/>
                <w:dstrike w:val="false"/>
                <w:sz w:val="18"/>
                <w:szCs w:val="18"/>
                <w:lang w:val="ru-RU" w:eastAsia="ru-RU"/>
              </w:rPr>
              <w:t xml:space="preserve">сведениями </w:t>
            </w:r>
            <w:r>
              <w:rPr>
                <w:rStyle w:val="Style5"/>
                <w:rFonts w:cs="Arial" w:ascii="Century" w:hAnsi="Century"/>
                <w:iCs/>
                <w:strike w:val="false"/>
                <w:dstrike w:val="false"/>
                <w:sz w:val="18"/>
                <w:szCs w:val="18"/>
                <w:lang w:val="ru-RU" w:eastAsia="ru-RU"/>
              </w:rPr>
              <w:t>о государственной регистрации рождения (усыновления), произведенной Управлением регистрации актов гражданского состояния Тюменской области</w:t>
            </w:r>
            <w:r>
              <w:rPr>
                <w:rStyle w:val="Style5"/>
                <w:rFonts w:cs="Arial" w:ascii="Century" w:hAnsi="Century"/>
                <w:sz w:val="18"/>
                <w:szCs w:val="18"/>
                <w:lang w:val="ru-RU" w:eastAsia="ru-RU"/>
              </w:rPr>
              <w:t>)</w:t>
            </w:r>
          </w:p>
        </w:tc>
      </w:tr>
      <w:tr>
        <w:trPr>
          <w:trHeight w:val="568" w:hRule="atLeast"/>
        </w:trPr>
        <w:tc>
          <w:tcPr>
            <w:tcW w:w="4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Arial" w:ascii="Times New Roman" w:hAnsi="Times New Roman"/>
                <w:b/>
                <w:color w:val="000000"/>
                <w:sz w:val="24"/>
                <w:szCs w:val="24"/>
              </w:rPr>
              <w:t>Способ получения результата муниципальной услуги:</w:t>
            </w:r>
          </w:p>
          <w:p>
            <w:pPr>
              <w:pStyle w:val="Style40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b w:val="false"/>
                <w:b w:val="false"/>
                <w:bCs w:val="false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Times New Roman" w:hAnsi="Times New Roman"/>
                <w:b w:val="false"/>
                <w:bCs w:val="false"/>
                <w:color w:val="000000"/>
                <w:sz w:val="16"/>
                <w:szCs w:val="16"/>
                <w:lang w:val="ru-RU"/>
              </w:rPr>
              <w:t>(заполняется в случаях подачи заявления лично или в электронном виде)</w:t>
            </w:r>
          </w:p>
        </w:tc>
      </w:tr>
      <w:tr>
        <w:trPr>
          <w:trHeight w:val="423" w:hRule="atLeast"/>
        </w:trPr>
        <w:tc>
          <w:tcPr>
            <w:tcW w:w="4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/>
              <mc:AlternateContent>
                <mc:Choice Requires="wps">
                  <w:drawing>
                    <wp:anchor behindDoc="1" distT="0" distB="0" distL="0" distR="0" simplePos="0" locked="0" layoutInCell="1" allowOverlap="1" relativeHeight="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93345" cy="109855"/>
                      <wp:effectExtent l="0" t="0" r="0" b="0"/>
                      <wp:wrapSquare wrapText="bothSides"/>
                      <wp:docPr id="6" name="Прямоугольник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90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" stroked="t" style="position:absolute;margin-left:0pt;margin-top:0pt;width:7.25pt;height:8.5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1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color w:val="auto"/>
                <w:sz w:val="22"/>
                <w:szCs w:val="20"/>
                <w:lang w:val="ru-RU"/>
              </w:rPr>
            </w:pP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 xml:space="preserve">При личном обращении </w:t>
            </w:r>
            <w:r>
              <w:rPr>
                <w:rFonts w:cs="Arial" w:ascii="Times New Roman" w:hAnsi="Times New Roman"/>
                <w:color w:val="auto"/>
                <w:sz w:val="22"/>
                <w:szCs w:val="20"/>
                <w:highlight w:val="white"/>
                <w:lang w:val="ru-RU"/>
              </w:rPr>
              <w:t>в МФЦ</w:t>
            </w:r>
          </w:p>
        </w:tc>
      </w:tr>
      <w:tr>
        <w:trPr>
          <w:trHeight w:val="315" w:hRule="atLeast"/>
        </w:trPr>
        <w:tc>
          <w:tcPr>
            <w:tcW w:w="4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/>
              <mc:AlternateContent>
                <mc:Choice Requires="wps">
                  <w:drawing>
                    <wp:anchor behindDoc="1" distT="0" distB="0" distL="0" distR="0" simplePos="0" locked="0" layoutInCell="1" allowOverlap="1" relativeHeight="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93345" cy="109855"/>
                      <wp:effectExtent l="0" t="0" r="0" b="0"/>
                      <wp:wrapSquare wrapText="bothSides"/>
                      <wp:docPr id="7" name="Прямоугольник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90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" stroked="t" style="position:absolute;margin-left:0pt;margin-top:0pt;width:7.25pt;height:8.5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1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color w:val="auto"/>
                <w:sz w:val="22"/>
                <w:szCs w:val="20"/>
                <w:lang w:val="ru-RU"/>
              </w:rPr>
            </w:pP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>Почтовым отправлением</w:t>
            </w:r>
          </w:p>
        </w:tc>
      </w:tr>
      <w:tr>
        <w:trPr>
          <w:trHeight w:val="563" w:hRule="atLeast"/>
        </w:trPr>
        <w:tc>
          <w:tcPr>
            <w:tcW w:w="4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/>
              <mc:AlternateContent>
                <mc:Choice Requires="wps">
                  <w:drawing>
                    <wp:anchor behindDoc="1" distT="0" distB="0" distL="0" distR="0" simplePos="0" locked="0" layoutInCell="1" allowOverlap="1" relativeHeight="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93345" cy="109855"/>
                      <wp:effectExtent l="0" t="0" r="0" b="0"/>
                      <wp:wrapSquare wrapText="bothSides"/>
                      <wp:docPr id="8" name="Прямоугольник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90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" stroked="t" style="position:absolute;margin-left:0pt;margin-top:0pt;width:7.25pt;height:8.5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1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color w:val="auto"/>
                <w:sz w:val="22"/>
                <w:szCs w:val="20"/>
                <w:lang w:val="ru-RU"/>
              </w:rPr>
            </w:pP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 xml:space="preserve">В виде электронного документа </w:t>
            </w:r>
            <w:r>
              <w:rPr>
                <w:rFonts w:cs="Arial" w:ascii="Times New Roman" w:hAnsi="Times New Roman"/>
                <w:color w:val="auto"/>
                <w:sz w:val="22"/>
                <w:szCs w:val="20"/>
                <w:highlight w:val="white"/>
                <w:lang w:val="ru-RU"/>
              </w:rPr>
              <w:t xml:space="preserve">на </w:t>
            </w:r>
            <w:r>
              <w:rPr>
                <w:rFonts w:cs="Arial" w:ascii="Times New Roman" w:hAnsi="Times New Roman"/>
                <w:color w:val="auto"/>
                <w:sz w:val="22"/>
                <w:szCs w:val="20"/>
                <w:highlight w:val="white"/>
                <w:lang w:val="ru-RU"/>
              </w:rPr>
              <w:t>указанный выше электронный адрес</w:t>
            </w:r>
            <w:r>
              <w:rPr>
                <w:rFonts w:cs="Arial" w:ascii="Times New Roman" w:hAnsi="Times New Roman"/>
                <w:color w:val="auto"/>
                <w:sz w:val="20"/>
                <w:szCs w:val="20"/>
                <w:highlight w:val="white"/>
                <w:lang w:val="ru-RU"/>
              </w:rPr>
              <w:t xml:space="preserve"> </w:t>
            </w:r>
          </w:p>
        </w:tc>
      </w:tr>
      <w:tr>
        <w:trPr>
          <w:trHeight w:val="303" w:hRule="atLeast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>
                <w:rFonts w:eastAsia="Calibri" w:cs="Arial"/>
                <w:color w:val="000000"/>
                <w:lang w:eastAsia="en-US"/>
              </w:rPr>
            </w:pPr>
            <w:r>
              <w:rPr>
                <w:rFonts w:eastAsia="Calibri" w:cs="Arial"/>
                <w:color w:val="000000"/>
                <w:lang w:eastAsia="en-US"/>
              </w:rPr>
              <w:t>3</w:t>
            </w:r>
          </w:p>
        </w:tc>
        <w:tc>
          <w:tcPr>
            <w:tcW w:w="4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rPr/>
            </w:pPr>
            <w:r>
              <w:rPr>
                <w:rStyle w:val="Style5"/>
                <w:rFonts w:cs="Arial"/>
                <w:color w:val="000000"/>
              </w:rPr>
              <w:t>Подпись заявителя (представителя заявителя):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eastAsia="Lucida Sans Unicode" w:cs="Arial"/>
                <w:bCs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4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widowControl w:val="false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eastAsia="Lucida Sans Unicode" w:cs="Arial"/>
                <w:bCs/>
              </w:rPr>
              <w:t>_________ __________________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>
                <w:rStyle w:val="Style5"/>
                <w:rFonts w:eastAsia="Lucida Sans Unicode" w:cs="Arial"/>
                <w:bCs/>
              </w:rPr>
              <w:t>«__» ___________ ____ г.</w:t>
            </w:r>
          </w:p>
        </w:tc>
      </w:tr>
      <w:tr>
        <w:trPr>
          <w:trHeight w:val="303" w:hRule="atLeast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4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cs="Arial"/>
                <w:color w:val="000000"/>
                <w:lang w:val="ru-RU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eastAsia="Lucida Sans Unicode" w:cs="Arial"/>
                <w:bCs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4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widowControl w:val="false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eastAsia="Lucida Sans Unicode" w:cs="Arial"/>
                <w:bCs/>
              </w:rPr>
              <w:t>_________ __________________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0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>
                <w:rStyle w:val="Style5"/>
                <w:rFonts w:eastAsia="Lucida Sans Unicode" w:cs="Arial"/>
                <w:bCs/>
              </w:rPr>
              <w:t>«__» ___________ ____ г.</w:t>
            </w:r>
          </w:p>
        </w:tc>
      </w:tr>
    </w:tbl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40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Приложение </w:t>
      </w:r>
      <w:r>
        <w:rPr>
          <w:rFonts w:cs="Arial" w:ascii="Arial" w:hAnsi="Arial"/>
          <w:sz w:val="26"/>
          <w:szCs w:val="26"/>
          <w:lang w:val="ru-RU" w:eastAsia="ru-RU"/>
        </w:rPr>
        <w:t>2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</w:t>
      </w:r>
    </w:p>
    <w:p>
      <w:pPr>
        <w:pStyle w:val="Style40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>к Регламенту</w:t>
      </w:r>
    </w:p>
    <w:p>
      <w:pPr>
        <w:pStyle w:val="Style40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w:t>Блок-схема предоставления муниципальн</w:t>
      </w:r>
      <w:r>
        <w:rPr/>
        <w:t>ой</w:t>
      </w:r>
      <w:r>
        <w:rPr/>
        <w:t xml:space="preserve"> услуг</w:t>
      </w:r>
      <w:r>
        <w:rPr/>
        <w:t>и</w:t>
      </w:r>
    </w:p>
    <w:p>
      <w:pPr>
        <w:pStyle w:val="Style40"/>
        <w:autoSpaceDE w:val="false"/>
        <w:spacing w:before="0" w:after="0"/>
        <w:ind w:left="0" w:right="0" w:firstLine="567"/>
        <w:jc w:val="right"/>
        <w:rPr>
          <w:lang w:val="ru-RU" w:eastAsia="en-US"/>
        </w:rPr>
      </w:pPr>
      <w:r>
        <w:rPr>
          <w:lang w:val="ru-RU" w:eastAsia="en-US"/>
        </w:rPr>
      </w:r>
      <w:r>
        <mc:AlternateContent>
          <mc:Choice Requires="wps">
            <w:drawing>
              <wp:anchor behindDoc="0" distT="0" distB="0" distL="0" distR="0" simplePos="0" locked="0" layoutInCell="1" allowOverlap="1" relativeHeight="10">
                <wp:simplePos x="0" y="0"/>
                <wp:positionH relativeFrom="column">
                  <wp:posOffset>112395</wp:posOffset>
                </wp:positionH>
                <wp:positionV relativeFrom="paragraph">
                  <wp:posOffset>60325</wp:posOffset>
                </wp:positionV>
                <wp:extent cx="5196205" cy="446405"/>
                <wp:effectExtent l="0" t="0" r="0" b="0"/>
                <wp:wrapNone/>
                <wp:docPr id="9" name="Надпись 18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6205" cy="446405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jc w:val="center"/>
                              <w:rPr/>
                            </w:pPr>
                            <w:r>
                              <w:rPr>
                                <w:rStyle w:val="Style5"/>
                                <w:rFonts w:cs="Arial"/>
                                <w:b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Style w:val="Style5"/>
                                <w:rFonts w:cs="Arial"/>
                                <w:b/>
                                <w:sz w:val="16"/>
                                <w:szCs w:val="16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Style w:val="Style5"/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Прием документов необходимых для предоставления муниципальной услуги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409.15pt;height:35.15pt;margin-top:4.75pt;mso-position-vertical-relative:text;margin-left:8.85pt;mso-position-horizontal-relative:text">
                <v:textbox>
                  <w:txbxContent>
                    <w:p>
                      <w:pPr>
                        <w:pStyle w:val="Style40"/>
                        <w:jc w:val="center"/>
                        <w:rPr/>
                      </w:pPr>
                      <w:r>
                        <w:rPr>
                          <w:rStyle w:val="Style5"/>
                          <w:rFonts w:cs="Arial"/>
                          <w:b/>
                          <w:sz w:val="16"/>
                          <w:szCs w:val="16"/>
                          <w:lang w:val="en-US"/>
                        </w:rPr>
                        <w:t>1</w:t>
                      </w:r>
                      <w:r>
                        <w:rPr>
                          <w:rStyle w:val="Style5"/>
                          <w:rFonts w:cs="Arial"/>
                          <w:b/>
                          <w:sz w:val="16"/>
                          <w:szCs w:val="16"/>
                          <w:lang w:val="ru-RU"/>
                        </w:rPr>
                        <w:t>.</w:t>
                      </w: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>
                        <w:rPr>
                          <w:rStyle w:val="Style5"/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Прием документов необходимых для предоставления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40"/>
        <w:autoSpaceDE w:val="false"/>
        <w:spacing w:before="0" w:after="0"/>
        <w:ind w:left="0" w:right="0" w:firstLine="567"/>
        <w:rPr/>
      </w:pPr>
      <w:r>
        <w:rPr>
          <w:rStyle w:val="Style5"/>
          <w:rFonts w:cs="Arial"/>
          <w:color w:val="000000"/>
          <w:szCs w:val="26"/>
          <w:lang w:val="ru-RU"/>
        </w:rPr>
        <w:t xml:space="preserve"> </w:t>
      </w:r>
    </w:p>
    <w:p>
      <w:pPr>
        <w:pStyle w:val="Style40"/>
        <w:autoSpaceDE w:val="false"/>
        <w:spacing w:before="0" w:after="0"/>
        <w:ind w:left="0" w:right="0" w:firstLine="567"/>
        <w:jc w:val="right"/>
        <w:rPr>
          <w:rStyle w:val="Style5"/>
          <w:lang w:val="ru-RU" w:eastAsia="ru-RU"/>
        </w:rPr>
      </w:pPr>
      <w:bookmarkStart w:id="3" w:name="__DdeLink__4973_606317256"/>
      <w:bookmarkStart w:id="4" w:name="__DdeLink__4973_606317256"/>
      <w:bookmarkEnd w:id="4"/>
      <w:r>
        <w:rPr/>
      </w:r>
    </w:p>
    <w:p>
      <w:pPr>
        <w:pStyle w:val="Style40"/>
        <w:spacing w:before="0" w:after="0"/>
        <w:ind w:left="0" w:right="0" w:firstLine="567"/>
        <w:jc w:val="right"/>
        <w:rPr>
          <w:rFonts w:cs="Arial"/>
          <w:color w:val="000000"/>
          <w:sz w:val="24"/>
          <w:szCs w:val="24"/>
          <w:lang w:val="ru-RU" w:eastAsia="en-US"/>
        </w:rPr>
      </w:pPr>
      <w:r>
        <w:rPr>
          <w:rFonts w:cs="Arial"/>
          <w:color w:val="000000"/>
          <w:sz w:val="24"/>
          <w:szCs w:val="24"/>
          <w:lang w:val="ru-RU" w:eastAsia="en-US"/>
        </w:rPr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356870</wp:posOffset>
                </wp:positionH>
                <wp:positionV relativeFrom="paragraph">
                  <wp:posOffset>129540</wp:posOffset>
                </wp:positionV>
                <wp:extent cx="289560" cy="128270"/>
                <wp:effectExtent l="0" t="0" r="0" b="0"/>
                <wp:wrapNone/>
                <wp:docPr id="10" name="Полилиния 18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9080" cy="127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5" fillcolor="#4f81bd" stroked="t" style="position:absolute;margin-left:28.15pt;margin-top:10.2pt;width:22.7pt;height:10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4702175</wp:posOffset>
                </wp:positionH>
                <wp:positionV relativeFrom="paragraph">
                  <wp:posOffset>107950</wp:posOffset>
                </wp:positionV>
                <wp:extent cx="217170" cy="99060"/>
                <wp:effectExtent l="0" t="0" r="0" b="0"/>
                <wp:wrapNone/>
                <wp:docPr id="11" name="Полилиния 18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6360" cy="982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6" fillcolor="#4f81bd" stroked="t" style="position:absolute;margin-left:370.3pt;margin-top:8.5pt;width:17pt;height:7.7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Style40"/>
        <w:spacing w:before="0" w:after="0"/>
        <w:ind w:left="0" w:right="0" w:firstLine="567"/>
        <w:rPr>
          <w:rStyle w:val="Style5"/>
          <w:lang w:val="ru-RU" w:eastAsia="ru-RU"/>
        </w:rPr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25">
                <wp:simplePos x="0" y="0"/>
                <wp:positionH relativeFrom="column">
                  <wp:posOffset>3768090</wp:posOffset>
                </wp:positionH>
                <wp:positionV relativeFrom="paragraph">
                  <wp:posOffset>111125</wp:posOffset>
                </wp:positionV>
                <wp:extent cx="1940560" cy="359410"/>
                <wp:effectExtent l="0" t="0" r="0" b="0"/>
                <wp:wrapNone/>
                <wp:docPr id="12" name="Надпись 16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0560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 xml:space="preserve">В форме электронных документов, почтовым отправлением 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52.8pt;height:28.3pt;margin-top:8.75pt;mso-position-vertical-relative:text;margin-left:296.7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 xml:space="preserve">В форме электронных документов, почтовым отправлением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21">
                <wp:simplePos x="0" y="0"/>
                <wp:positionH relativeFrom="column">
                  <wp:posOffset>110490</wp:posOffset>
                </wp:positionH>
                <wp:positionV relativeFrom="paragraph">
                  <wp:posOffset>36830</wp:posOffset>
                </wp:positionV>
                <wp:extent cx="1565275" cy="359410"/>
                <wp:effectExtent l="0" t="0" r="0" b="0"/>
                <wp:wrapNone/>
                <wp:docPr id="13" name="Надпись 1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275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</w:rPr>
                              <w:t>Личный прием в МФЦ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23.25pt;height:28.3pt;margin-top:2.9pt;mso-position-vertical-relative:text;margin-left:8.7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</w:rPr>
                        <w:t>Личный прием в МФЦ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4715510</wp:posOffset>
                </wp:positionH>
                <wp:positionV relativeFrom="paragraph">
                  <wp:posOffset>175260</wp:posOffset>
                </wp:positionV>
                <wp:extent cx="225425" cy="128270"/>
                <wp:effectExtent l="0" t="0" r="0" b="0"/>
                <wp:wrapNone/>
                <wp:docPr id="14" name="Полилиния 18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4640" cy="127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1" fillcolor="#4f81bd" stroked="t" style="position:absolute;margin-left:371.35pt;margin-top:13.8pt;width:17.65pt;height:10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22">
                <wp:simplePos x="0" y="0"/>
                <wp:positionH relativeFrom="column">
                  <wp:posOffset>1948815</wp:posOffset>
                </wp:positionH>
                <wp:positionV relativeFrom="paragraph">
                  <wp:posOffset>147955</wp:posOffset>
                </wp:positionV>
                <wp:extent cx="1725930" cy="320675"/>
                <wp:effectExtent l="0" t="0" r="0" b="0"/>
                <wp:wrapNone/>
                <wp:docPr id="15" name="Надпись 17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5930" cy="320675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</w:rPr>
                              <w:t>При соответствии требованиям действительности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35.9pt;height:25.25pt;margin-top:11.65pt;mso-position-vertical-relative:text;margin-left:153.45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</w:rPr>
                        <w:t>При соответствии требованиям действительности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0" distR="0" simplePos="0" locked="0" layoutInCell="1" allowOverlap="1" relativeHeight="23">
                <wp:simplePos x="0" y="0"/>
                <wp:positionH relativeFrom="column">
                  <wp:posOffset>3993515</wp:posOffset>
                </wp:positionH>
                <wp:positionV relativeFrom="paragraph">
                  <wp:posOffset>156845</wp:posOffset>
                </wp:positionV>
                <wp:extent cx="1683385" cy="359410"/>
                <wp:effectExtent l="0" t="0" r="0" b="0"/>
                <wp:wrapNone/>
                <wp:docPr id="16" name="Надпись 1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385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/>
                            </w:pPr>
                            <w:r>
                              <w:rPr>
                                <w:rStyle w:val="Style5"/>
                                <w:rFonts w:cs="Arial" w:ascii="Arial" w:hAnsi="Arial"/>
                                <w:sz w:val="16"/>
                                <w:szCs w:val="16"/>
                              </w:rPr>
                              <w:t>Проверка достоверности квалифицированной</w:t>
                            </w: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</w:rPr>
                              <w:t xml:space="preserve"> подписи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32.55pt;height:28.3pt;margin-top:12.35pt;mso-position-vertical-relative:text;margin-left:314.45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/>
                      </w:pPr>
                      <w:r>
                        <w:rPr>
                          <w:rStyle w:val="Style5"/>
                          <w:rFonts w:cs="Arial" w:ascii="Arial" w:hAnsi="Arial"/>
                          <w:sz w:val="16"/>
                          <w:szCs w:val="16"/>
                        </w:rPr>
                        <w:t>Проверка достоверности квалифицированной</w:t>
                      </w: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</w:rPr>
                        <w:t xml:space="preserve"> подписи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3704590</wp:posOffset>
                </wp:positionH>
                <wp:positionV relativeFrom="paragraph">
                  <wp:posOffset>69850</wp:posOffset>
                </wp:positionV>
                <wp:extent cx="289560" cy="128270"/>
                <wp:effectExtent l="0" t="0" r="0" b="0"/>
                <wp:wrapNone/>
                <wp:docPr id="17" name="Полилиния 18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89080" cy="127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2" fillcolor="#4f81bd" stroked="t" style="position:absolute;margin-left:291.7pt;margin-top:5.5pt;width:22.7pt;height:10pt;rotation:18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5">
                <wp:simplePos x="0" y="0"/>
                <wp:positionH relativeFrom="column">
                  <wp:posOffset>4741545</wp:posOffset>
                </wp:positionH>
                <wp:positionV relativeFrom="paragraph">
                  <wp:posOffset>198755</wp:posOffset>
                </wp:positionV>
                <wp:extent cx="217170" cy="88265"/>
                <wp:effectExtent l="0" t="0" r="0" b="0"/>
                <wp:wrapNone/>
                <wp:docPr id="18" name="Полилиния 18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6360" cy="87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0" fillcolor="#4f81bd" stroked="t" style="position:absolute;margin-left:373.4pt;margin-top:15.65pt;width:17pt;height:6.85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9">
                <wp:simplePos x="0" y="0"/>
                <wp:positionH relativeFrom="column">
                  <wp:posOffset>2417445</wp:posOffset>
                </wp:positionH>
                <wp:positionV relativeFrom="paragraph">
                  <wp:posOffset>545465</wp:posOffset>
                </wp:positionV>
                <wp:extent cx="927735" cy="165100"/>
                <wp:effectExtent l="0" t="0" r="0" b="0"/>
                <wp:wrapNone/>
                <wp:docPr id="19" name="Полилиния 17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27000" cy="164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222" h="200">
                              <a:moveTo>
                                <a:pt x="0" y="50"/>
                              </a:moveTo>
                              <a:lnTo>
                                <a:pt x="1121" y="50"/>
                              </a:lnTo>
                              <a:lnTo>
                                <a:pt x="1121" y="0"/>
                              </a:lnTo>
                              <a:lnTo>
                                <a:pt x="1222" y="100"/>
                              </a:lnTo>
                              <a:lnTo>
                                <a:pt x="1121" y="200"/>
                              </a:lnTo>
                              <a:lnTo>
                                <a:pt x="1121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75" fillcolor="#4f81bd" stroked="t" style="position:absolute;margin-left:190.4pt;margin-top:42.95pt;width:72.95pt;height:12.9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8">
                <wp:simplePos x="0" y="0"/>
                <wp:positionH relativeFrom="column">
                  <wp:posOffset>459105</wp:posOffset>
                </wp:positionH>
                <wp:positionV relativeFrom="paragraph">
                  <wp:posOffset>170180</wp:posOffset>
                </wp:positionV>
                <wp:extent cx="1357630" cy="176530"/>
                <wp:effectExtent l="0" t="0" r="0" b="0"/>
                <wp:wrapNone/>
                <wp:docPr id="20" name="Полилиния 1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56840" cy="1760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405" h="200">
                              <a:moveTo>
                                <a:pt x="0" y="50"/>
                              </a:moveTo>
                              <a:lnTo>
                                <a:pt x="1305" y="50"/>
                              </a:lnTo>
                              <a:lnTo>
                                <a:pt x="1305" y="0"/>
                              </a:lnTo>
                              <a:lnTo>
                                <a:pt x="1405" y="100"/>
                              </a:lnTo>
                              <a:lnTo>
                                <a:pt x="1305" y="200"/>
                              </a:lnTo>
                              <a:lnTo>
                                <a:pt x="130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77" fillcolor="#4f81bd" stroked="t" style="position:absolute;margin-left:36.2pt;margin-top:13.4pt;width:106.8pt;height:13.8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0" distR="0" simplePos="0" locked="0" layoutInCell="1" allowOverlap="1" relativeHeight="24">
                <wp:simplePos x="0" y="0"/>
                <wp:positionH relativeFrom="column">
                  <wp:posOffset>3545840</wp:posOffset>
                </wp:positionH>
                <wp:positionV relativeFrom="paragraph">
                  <wp:posOffset>177800</wp:posOffset>
                </wp:positionV>
                <wp:extent cx="2524760" cy="463550"/>
                <wp:effectExtent l="0" t="0" r="0" b="0"/>
                <wp:wrapNone/>
                <wp:docPr id="21" name="Надпись 17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760" cy="46355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 xml:space="preserve">При несоответствии требованиям действительности принимается решение об отказе в рассмотрении 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З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аявления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98.8pt;height:36.5pt;margin-top:14pt;mso-position-vertical-relative:text;margin-left:279.2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 xml:space="preserve">При несоответствии требованиям действительности принимается решение об отказе в рассмотрении 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З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аявления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17">
                <wp:simplePos x="0" y="0"/>
                <wp:positionH relativeFrom="column">
                  <wp:posOffset>2407285</wp:posOffset>
                </wp:positionH>
                <wp:positionV relativeFrom="paragraph">
                  <wp:posOffset>164465</wp:posOffset>
                </wp:positionV>
                <wp:extent cx="1812925" cy="381000"/>
                <wp:effectExtent l="0" t="0" r="0" b="0"/>
                <wp:wrapNone/>
                <wp:docPr id="22" name="Надпись 17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38100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 xml:space="preserve">Направление уведомления о приеме 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З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аявления и документов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42.75pt;height:30pt;margin-top:12.95pt;mso-position-vertical-relative:text;margin-left:189.55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 xml:space="preserve">Направление уведомления о приеме 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З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16">
                <wp:simplePos x="0" y="0"/>
                <wp:positionH relativeFrom="column">
                  <wp:posOffset>161925</wp:posOffset>
                </wp:positionH>
                <wp:positionV relativeFrom="paragraph">
                  <wp:posOffset>7620</wp:posOffset>
                </wp:positionV>
                <wp:extent cx="1953895" cy="359410"/>
                <wp:effectExtent l="0" t="0" r="0" b="0"/>
                <wp:wrapNone/>
                <wp:docPr id="23" name="Надпись 1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895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 xml:space="preserve">Выдача расписки в приеме 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З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аявления и документов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53.85pt;height:28.3pt;margin-top:0.6pt;mso-position-vertical-relative:text;margin-left:12.75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 xml:space="preserve">Выдача расписки в приеме 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З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30">
                <wp:simplePos x="0" y="0"/>
                <wp:positionH relativeFrom="column">
                  <wp:posOffset>2901950</wp:posOffset>
                </wp:positionH>
                <wp:positionV relativeFrom="paragraph">
                  <wp:posOffset>62230</wp:posOffset>
                </wp:positionV>
                <wp:extent cx="229235" cy="76200"/>
                <wp:effectExtent l="0" t="0" r="0" b="0"/>
                <wp:wrapNone/>
                <wp:docPr id="24" name="Полилиния 2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8600" cy="75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251" fillcolor="#4f81bd" stroked="t" style="position:absolute;margin-left:228.55pt;margin-top:4.9pt;width:17.95pt;height:5.9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1">
                <wp:simplePos x="0" y="0"/>
                <wp:positionH relativeFrom="column">
                  <wp:posOffset>1187450</wp:posOffset>
                </wp:positionH>
                <wp:positionV relativeFrom="paragraph">
                  <wp:posOffset>86995</wp:posOffset>
                </wp:positionV>
                <wp:extent cx="234315" cy="88265"/>
                <wp:effectExtent l="0" t="0" r="0" b="0"/>
                <wp:wrapNone/>
                <wp:docPr id="25" name="Полилиния 2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3640" cy="87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252" fillcolor="#4f81bd" stroked="t" style="position:absolute;margin-left:93.55pt;margin-top:6.85pt;width:18.35pt;height:6.85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mc:AlternateContent>
          <mc:Choice Requires="wps">
            <w:drawing>
              <wp:anchor behindDoc="0" distT="0" distB="0" distL="0" distR="0" simplePos="0" locked="0" layoutInCell="1" allowOverlap="1" relativeHeight="26">
                <wp:simplePos x="0" y="0"/>
                <wp:positionH relativeFrom="column">
                  <wp:posOffset>504825</wp:posOffset>
                </wp:positionH>
                <wp:positionV relativeFrom="paragraph">
                  <wp:posOffset>74930</wp:posOffset>
                </wp:positionV>
                <wp:extent cx="4953000" cy="359410"/>
                <wp:effectExtent l="0" t="0" r="0" b="0"/>
                <wp:wrapNone/>
                <wp:docPr id="26" name="Надпись 16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2. 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 xml:space="preserve">Рассмотрение 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З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аявления о предоставлении муниципальной услуги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390pt;height:28.3pt;margin-top:5.9pt;mso-position-vertical-relative:text;margin-left:39.75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en-US"/>
                        </w:rPr>
                        <w:t xml:space="preserve">2. 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 xml:space="preserve">Рассмотрение 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З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аявления о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0">
                <wp:simplePos x="0" y="0"/>
                <wp:positionH relativeFrom="column">
                  <wp:posOffset>2568575</wp:posOffset>
                </wp:positionH>
                <wp:positionV relativeFrom="paragraph">
                  <wp:posOffset>196215</wp:posOffset>
                </wp:positionV>
                <wp:extent cx="502285" cy="187325"/>
                <wp:effectExtent l="0" t="0" r="0" b="0"/>
                <wp:wrapNone/>
                <wp:docPr id="27" name="Полилиния 1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01480" cy="186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150" h="296">
                              <a:moveTo>
                                <a:pt x="0" y="74"/>
                              </a:moveTo>
                              <a:lnTo>
                                <a:pt x="1001" y="73"/>
                              </a:lnTo>
                              <a:lnTo>
                                <a:pt x="1002" y="0"/>
                              </a:lnTo>
                              <a:lnTo>
                                <a:pt x="1150" y="147"/>
                              </a:lnTo>
                              <a:lnTo>
                                <a:pt x="1001" y="296"/>
                              </a:lnTo>
                              <a:lnTo>
                                <a:pt x="1002" y="221"/>
                              </a:lnTo>
                              <a:lnTo>
                                <a:pt x="0" y="222"/>
                              </a:lnTo>
                              <a:lnTo>
                                <a:pt x="0" y="74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66" fillcolor="#4f81bd" stroked="t" style="position:absolute;margin-left:202.3pt;margin-top:15.45pt;width:39.45pt;height:14.65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27">
                <wp:simplePos x="0" y="0"/>
                <wp:positionH relativeFrom="column">
                  <wp:posOffset>21590</wp:posOffset>
                </wp:positionH>
                <wp:positionV relativeFrom="paragraph">
                  <wp:posOffset>172720</wp:posOffset>
                </wp:positionV>
                <wp:extent cx="5568315" cy="1365885"/>
                <wp:effectExtent l="0" t="0" r="0" b="0"/>
                <wp:wrapNone/>
                <wp:docPr id="28" name="Надпись 1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8315" cy="1365885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ind w:left="0" w:right="0" w:firstLine="709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3.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Направление заявителю  результат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а предоставления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 муниципальн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ой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 услуг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и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438.45pt;height:107.55pt;margin-top:13.6pt;mso-position-vertical-relative:text;margin-left:1.7pt;mso-position-horizontal-relative:text">
                <v:textbox>
                  <w:txbxContent>
                    <w:p>
                      <w:pPr>
                        <w:pStyle w:val="Style40"/>
                        <w:ind w:left="0" w:right="0" w:firstLine="709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 xml:space="preserve">3. 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>Направление заявителю  результат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 xml:space="preserve">а предоставления 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 xml:space="preserve"> муниципальн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>ой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 xml:space="preserve"> услуг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>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mc:AlternateContent>
          <mc:Choice Requires="wps">
            <w:drawing>
              <wp:anchor behindDoc="0" distT="0" distB="0" distL="0" distR="0" simplePos="0" locked="0" layoutInCell="1" allowOverlap="1" relativeHeight="28">
                <wp:simplePos x="0" y="0"/>
                <wp:positionH relativeFrom="column">
                  <wp:posOffset>1687195</wp:posOffset>
                </wp:positionH>
                <wp:positionV relativeFrom="paragraph">
                  <wp:posOffset>169545</wp:posOffset>
                </wp:positionV>
                <wp:extent cx="2025650" cy="359410"/>
                <wp:effectExtent l="0" t="0" r="0" b="0"/>
                <wp:wrapNone/>
                <wp:docPr id="29" name="Надпись 16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5650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/>
                            </w:pP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4.</w:t>
                            </w: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. Контроль за предоставлением муниципальной услуги 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59.5pt;height:28.3pt;margin-top:13.35pt;mso-position-vertical-relative:text;margin-left:132.85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/>
                      </w:pP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ru-RU"/>
                        </w:rPr>
                        <w:t>4.</w:t>
                      </w: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ru-RU"/>
                        </w:rPr>
                        <w:t xml:space="preserve">. Контроль за предоставлением муниципальной услуги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29">
                <wp:simplePos x="0" y="0"/>
                <wp:positionH relativeFrom="column">
                  <wp:posOffset>1325880</wp:posOffset>
                </wp:positionH>
                <wp:positionV relativeFrom="paragraph">
                  <wp:posOffset>186055</wp:posOffset>
                </wp:positionV>
                <wp:extent cx="2908300" cy="781050"/>
                <wp:effectExtent l="0" t="0" r="0" b="0"/>
                <wp:wrapNone/>
                <wp:docPr id="30" name="Надпись 1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8300" cy="78105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0"/>
                              <w:autoSpaceDE w:val="false"/>
                              <w:ind w:left="0" w:right="-2" w:hanging="0"/>
                              <w:jc w:val="center"/>
                              <w:rPr/>
                            </w:pP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. Досудебный (внесудебный) порядок обжалования решений и действий (бездействия) администрации, а также должностных лиц, муниципальных служащих администрации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229pt;height:61.5pt;margin-top:14.65pt;mso-position-vertical-relative:text;margin-left:104.4pt;mso-position-horizontal-relative:text">
                <v:textbox>
                  <w:txbxContent>
                    <w:p>
                      <w:pPr>
                        <w:pStyle w:val="Style40"/>
                        <w:autoSpaceDE w:val="false"/>
                        <w:ind w:left="0" w:right="-2" w:hanging="0"/>
                        <w:jc w:val="center"/>
                        <w:rPr/>
                      </w:pP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ru-RU"/>
                        </w:rPr>
                        <w:t>5</w:t>
                      </w: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ru-RU"/>
                        </w:rPr>
                        <w:t>. Досудебный (внесудебный) порядок обжалования решений и действий (бездействия) администрации, а также должностных лиц, муниципальных служащих администрации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rStyle w:val="Style20"/>
          <w:rFonts w:ascii="Arial" w:hAnsi="Arial" w:cs="Arial"/>
          <w:b/>
          <w:b/>
          <w:bCs/>
          <w:i/>
          <w:i/>
          <w:color w:val="auto"/>
          <w:sz w:val="28"/>
          <w:szCs w:val="28"/>
          <w:lang w:val="ru-RU"/>
        </w:rPr>
      </w:pPr>
      <w:r>
        <w:rPr>
          <w:rFonts w:cs="Arial"/>
          <w:b/>
          <w:bCs/>
          <w:color w:val="auto"/>
          <w:sz w:val="28"/>
          <w:szCs w:val="28"/>
          <w:lang w:val="ru-RU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5"/>
        <w:rPr>
          <w:lang w:val="ru-RU"/>
        </w:rPr>
      </w:pPr>
      <w:r>
        <w:rPr>
          <w:lang w:val="ru-RU"/>
        </w:rPr>
      </w:r>
    </w:p>
    <w:p>
      <w:pPr>
        <w:pStyle w:val="Style25"/>
        <w:rPr>
          <w:lang w:val="ru-RU"/>
        </w:rPr>
      </w:pPr>
      <w:r>
        <w:rPr>
          <w:lang w:val="ru-RU"/>
        </w:rPr>
      </w:r>
    </w:p>
    <w:p>
      <w:pPr>
        <w:pStyle w:val="Style25"/>
        <w:rPr>
          <w:lang w:val="ru-RU"/>
        </w:rPr>
      </w:pPr>
      <w:r>
        <w:rPr>
          <w:lang w:val="ru-RU"/>
        </w:rPr>
      </w:r>
    </w:p>
    <w:p>
      <w:pPr>
        <w:pStyle w:val="Style25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  <w:t>Приложение 3</w:t>
      </w:r>
    </w:p>
    <w:p>
      <w:pPr>
        <w:pStyle w:val="Normal"/>
        <w:autoSpaceDE w:val="false"/>
        <w:jc w:val="right"/>
        <w:rPr>
          <w:lang w:val="ru-RU"/>
        </w:rPr>
      </w:pPr>
      <w:r>
        <w:rPr>
          <w:lang w:val="ru-RU"/>
        </w:rPr>
        <w:t>к Регламенту</w:t>
      </w:r>
    </w:p>
    <w:p>
      <w:pPr>
        <w:pStyle w:val="ConsPlusNonformat"/>
        <w:widowControl/>
        <w:jc w:val="center"/>
        <w:rPr>
          <w:rFonts w:ascii="Arial" w:hAnsi="Arial" w:cs="Arial"/>
          <w:sz w:val="2"/>
          <w:szCs w:val="2"/>
          <w:lang w:val="ru-RU"/>
        </w:rPr>
      </w:pPr>
      <w:r>
        <w:rPr>
          <w:rFonts w:cs="Arial" w:ascii="Arial" w:hAnsi="Arial"/>
          <w:sz w:val="2"/>
          <w:szCs w:val="2"/>
          <w:lang w:val="ru-RU"/>
        </w:rPr>
      </w:r>
    </w:p>
    <w:p>
      <w:pPr>
        <w:pStyle w:val="Normal"/>
        <w:autoSpaceDE w:val="false"/>
        <w:ind w:left="0" w:right="0" w:hanging="0"/>
        <w:jc w:val="center"/>
        <w:rPr>
          <w:rFonts w:ascii="Arial" w:hAnsi="Arial"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</w:r>
    </w:p>
    <w:p>
      <w:pPr>
        <w:pStyle w:val="Normal"/>
        <w:autoSpaceDE w:val="false"/>
        <w:ind w:left="0" w:right="0" w:hanging="0"/>
        <w:jc w:val="center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</w:r>
    </w:p>
    <w:p>
      <w:pPr>
        <w:pStyle w:val="Normal"/>
        <w:autoSpaceDE w:val="false"/>
        <w:ind w:left="0" w:right="0" w:hanging="0"/>
        <w:jc w:val="center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</w:r>
    </w:p>
    <w:p>
      <w:pPr>
        <w:pStyle w:val="Normal"/>
        <w:autoSpaceDE w:val="false"/>
        <w:ind w:left="0" w:right="0" w:hanging="0"/>
        <w:jc w:val="center"/>
        <w:rPr/>
      </w:pPr>
      <w:r>
        <w:rPr>
          <w:rFonts w:cs="Arial"/>
          <w:sz w:val="22"/>
          <w:szCs w:val="22"/>
          <w:lang w:val="ru-RU"/>
        </w:rPr>
        <w:t xml:space="preserve">Расписка о приеме документов и заявления для выдачи разрешения </w:t>
      </w:r>
      <w:r>
        <w:rPr>
          <w:sz w:val="22"/>
          <w:lang w:val="ru-RU"/>
        </w:rPr>
        <w:t xml:space="preserve">на </w:t>
      </w:r>
      <w:r>
        <w:rPr>
          <w:bCs/>
          <w:sz w:val="22"/>
          <w:szCs w:val="26"/>
          <w:lang w:val="ru-RU"/>
        </w:rPr>
        <w:t>условно разрешенный вид использования земельного участка или объекта капитального строительства</w:t>
      </w:r>
    </w:p>
    <w:p>
      <w:pPr>
        <w:pStyle w:val="ConsPlusNonformat"/>
        <w:widowControl/>
        <w:jc w:val="center"/>
        <w:rPr>
          <w:rFonts w:ascii="Arial" w:hAnsi="Arial" w:cs="Arial"/>
          <w:sz w:val="22"/>
          <w:szCs w:val="22"/>
          <w:lang w:val="ru-RU"/>
        </w:rPr>
      </w:pPr>
      <w:r>
        <w:rPr>
          <w:rFonts w:cs="Arial" w:ascii="Arial" w:hAnsi="Arial"/>
          <w:sz w:val="22"/>
          <w:szCs w:val="22"/>
          <w:lang w:val="ru-RU"/>
        </w:rPr>
      </w:r>
    </w:p>
    <w:p>
      <w:pPr>
        <w:pStyle w:val="ConsPlusNonformat"/>
        <w:widowControl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                                                                                                                                 </w:t>
      </w:r>
    </w:p>
    <w:p>
      <w:pPr>
        <w:pStyle w:val="ConsPlusNonformat"/>
        <w:widowControl/>
        <w:jc w:val="right"/>
        <w:rPr>
          <w:rFonts w:ascii="Arial" w:hAnsi="Arial" w:cs="Arial"/>
        </w:rPr>
      </w:pPr>
      <w:r>
        <w:rPr>
          <w:rFonts w:cs="Arial" w:ascii="Arial" w:hAnsi="Arial"/>
        </w:rPr>
        <w:t>"___" _________ 20___ г.</w:t>
      </w:r>
    </w:p>
    <w:p>
      <w:pPr>
        <w:pStyle w:val="ConsPlusNonformat"/>
        <w:widowControl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widowControl/>
        <w:ind w:left="0" w:right="0" w:firstLine="709"/>
        <w:jc w:val="both"/>
        <w:rPr/>
      </w:pPr>
      <w:r>
        <w:rPr>
          <w:rFonts w:cs="Arial" w:ascii="Arial" w:hAnsi="Arial"/>
        </w:rPr>
        <w:t xml:space="preserve">Комиссия по подготовке  проекта Правил землепользования и застройки сельских поселений и межселенных территорий Уватского муниципального района для предоставления   муниципальной  услуги  по  выдаче  разрешения  на </w:t>
      </w:r>
      <w:r>
        <w:rPr>
          <w:rFonts w:cs="Arial" w:ascii="Arial" w:hAnsi="Arial"/>
          <w:bCs/>
        </w:rPr>
        <w:t>условно разрешенный вид использования земельного участка или объекта капитального строительства</w:t>
      </w:r>
      <w:r>
        <w:rPr>
          <w:rFonts w:cs="Arial" w:ascii="Arial" w:hAnsi="Arial"/>
        </w:rPr>
        <w:t xml:space="preserve">, расположенного  по адресу: </w:t>
      </w:r>
    </w:p>
    <w:p>
      <w:pPr>
        <w:pStyle w:val="Normal"/>
        <w:autoSpaceDE w:val="false"/>
        <w:ind w:left="0" w:right="0" w:hanging="0"/>
        <w:jc w:val="left"/>
        <w:rPr>
          <w:rFonts w:cs="Arial"/>
          <w:lang w:val="ru-RU"/>
        </w:rPr>
      </w:pPr>
      <w:r>
        <w:rPr>
          <w:rFonts w:cs="Arial"/>
          <w:lang w:val="ru-RU"/>
        </w:rPr>
        <w:t>_________________________________________________________________</w:t>
      </w:r>
    </w:p>
    <w:p>
      <w:pPr>
        <w:pStyle w:val="ConsPlusNonformat"/>
        <w:widowControl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</w:t>
      </w:r>
      <w:r>
        <w:rPr>
          <w:rFonts w:cs="Arial" w:ascii="Arial" w:hAnsi="Arial"/>
        </w:rPr>
        <w:t>приняла от __________________________________________________________________________</w:t>
      </w:r>
    </w:p>
    <w:p>
      <w:pPr>
        <w:pStyle w:val="ConsPlusNonformat"/>
        <w:widowControl/>
        <w:rPr>
          <w:rFonts w:ascii="Arial" w:hAnsi="Arial" w:cs="Arial"/>
          <w:sz w:val="16"/>
        </w:rPr>
      </w:pPr>
      <w:r>
        <w:rPr>
          <w:rFonts w:eastAsia="Arial" w:cs="Arial" w:ascii="Arial" w:hAnsi="Arial"/>
          <w:sz w:val="16"/>
        </w:rPr>
        <w:t xml:space="preserve">                                 </w:t>
      </w:r>
      <w:r>
        <w:rPr>
          <w:rFonts w:cs="Arial" w:ascii="Arial" w:hAnsi="Arial"/>
          <w:sz w:val="16"/>
        </w:rPr>
        <w:t>(Ф.И.О. - для физических лиц, индивидуальных предпринимателей, наименование</w:t>
      </w:r>
    </w:p>
    <w:p>
      <w:pPr>
        <w:pStyle w:val="ConsPlusNonformat"/>
        <w:widowControl/>
        <w:rPr>
          <w:rFonts w:ascii="Arial" w:hAnsi="Arial" w:cs="Arial"/>
        </w:rPr>
      </w:pPr>
      <w:r>
        <w:rPr>
          <w:rFonts w:cs="Arial" w:ascii="Arial" w:hAnsi="Arial"/>
        </w:rPr>
        <w:t>организации и Ф.И.О. их представителей - для юридических лиц) _______________________________</w:t>
      </w:r>
    </w:p>
    <w:p>
      <w:pPr>
        <w:pStyle w:val="Normal"/>
        <w:autoSpaceDE w:val="false"/>
        <w:ind w:left="0" w:right="0" w:firstLine="540"/>
        <w:rPr>
          <w:rFonts w:ascii="Arial" w:hAnsi="Arial"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</w:r>
    </w:p>
    <w:tbl>
      <w:tblPr>
        <w:tblW w:w="9654" w:type="dxa"/>
        <w:jc w:val="lef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top w:w="0" w:type="dxa"/>
          <w:left w:w="62" w:type="dxa"/>
          <w:bottom w:w="0" w:type="dxa"/>
          <w:right w:w="70" w:type="dxa"/>
        </w:tblCellMar>
      </w:tblPr>
      <w:tblGrid>
        <w:gridCol w:w="540"/>
        <w:gridCol w:w="7830"/>
        <w:gridCol w:w="1284"/>
      </w:tblGrid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N </w:t>
              <w:br/>
              <w:t>п/п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Наименование документа                  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>Кол-во экз.</w:t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1. 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Заявление                                                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3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96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72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48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autoSpaceDE w:val="false"/>
        <w:ind w:left="0" w:right="0" w:firstLine="540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</w:r>
    </w:p>
    <w:p>
      <w:pPr>
        <w:pStyle w:val="Normal"/>
        <w:autoSpaceDE w:val="false"/>
        <w:ind w:left="0" w:right="0" w:firstLine="540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  <w:t>Всего документов _____ экз., всего листов _____.</w:t>
      </w:r>
    </w:p>
    <w:p>
      <w:pPr>
        <w:pStyle w:val="Normal"/>
        <w:autoSpaceDE w:val="false"/>
        <w:ind w:left="0" w:right="0" w:firstLine="540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</w:r>
    </w:p>
    <w:p>
      <w:pPr>
        <w:pStyle w:val="ConsPlusNonformat"/>
        <w:widowControl/>
        <w:rPr>
          <w:rFonts w:ascii="Arial" w:hAnsi="Arial" w:cs="Arial"/>
          <w:sz w:val="20"/>
          <w:szCs w:val="20"/>
          <w:lang w:val="ru-RU"/>
        </w:rPr>
      </w:pPr>
      <w:r>
        <w:rPr>
          <w:rFonts w:cs="Arial" w:ascii="Arial" w:hAnsi="Arial"/>
          <w:sz w:val="20"/>
          <w:szCs w:val="20"/>
          <w:lang w:val="ru-RU"/>
        </w:rPr>
      </w:r>
    </w:p>
    <w:p>
      <w:pPr>
        <w:pStyle w:val="ConsPlusNonformat"/>
        <w:widowControl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</w:t>
      </w:r>
      <w:r>
        <w:rPr>
          <w:rFonts w:cs="Arial" w:ascii="Arial" w:hAnsi="Arial"/>
        </w:rPr>
        <w:t>Сдал: ____________________________  Принял: ___________________________</w:t>
      </w:r>
    </w:p>
    <w:p>
      <w:pPr>
        <w:pStyle w:val="ConsPlusNonformat"/>
        <w:widowControl/>
        <w:rPr/>
      </w:pPr>
      <w:r>
        <w:rPr>
          <w:rFonts w:eastAsia="Courier New"/>
        </w:rPr>
        <w:t xml:space="preserve">  </w:t>
      </w:r>
      <w:r>
        <w:rPr/>
        <w:t>(подпись)           (Ф.И.О.)          (подпись)          (Ф.И.О.)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</w:r>
    </w:p>
    <w:p>
      <w:pPr>
        <w:pStyle w:val="ConsPlusNonformat"/>
        <w:widowControl/>
        <w:spacing w:before="240" w:after="0"/>
        <w:ind w:left="0" w:right="0" w:hanging="0"/>
        <w:jc w:val="center"/>
        <w:rPr>
          <w:rFonts w:ascii="Arial" w:hAnsi="Arial" w:cs="Arial"/>
          <w:b/>
          <w:b/>
          <w:caps/>
          <w:color w:val="5B9BD5"/>
          <w:spacing w:val="30"/>
          <w:sz w:val="26"/>
          <w:szCs w:val="26"/>
          <w:lang w:val="ru-RU"/>
        </w:rPr>
      </w:pPr>
      <w:r>
        <w:rPr>
          <w:rFonts w:cs="Arial" w:ascii="Arial" w:hAnsi="Arial"/>
          <w:b/>
          <w:caps/>
          <w:color w:val="5B9BD5"/>
          <w:spacing w:val="30"/>
          <w:sz w:val="26"/>
          <w:szCs w:val="26"/>
          <w:lang w:val="ru-RU"/>
        </w:rPr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Евгения Анатольевна Созонова" w:date="2017-08-23T14:51:3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" w:author="Евгения Анатольевна Созонова" w:date="2017-08-23T16:27:58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2" w:author="Евгения Анатольевна Созонова" w:date="2017-08-23T14:51:46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уточнено</w:t>
      </w:r>
    </w:p>
  </w:comment>
  <w:comment w:id="3" w:author="Евгения Анатольевна Созонова" w:date="2017-08-23T14:51:5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уточнено</w:t>
      </w:r>
    </w:p>
  </w:comment>
  <w:comment w:id="4" w:author="Евгения Анатольевна Созонова" w:date="2017-08-23T14:53:52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 xml:space="preserve"> уточнено</w:t>
      </w:r>
    </w:p>
  </w:comment>
  <w:comment w:id="5" w:author="&lt;анонимный&gt;" w:date="2017-08-15T14:13:2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Уменьшил межстрочный интервал</w:t>
      </w:r>
    </w:p>
  </w:comment>
  <w:comment w:id="6" w:author="Евгения Анатольевна Созонова" w:date="2017-08-23T14:55:5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7" w:author="&lt;анонимный&gt;" w:date="2017-08-15T14:09:5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8" w:author="&lt;анонимный&gt;" w:date="2017-08-15T16:30:5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Ё на е</w:t>
      </w:r>
    </w:p>
  </w:comment>
  <w:comment w:id="9" w:author="&lt;анонимный&gt;" w:date="2017-08-15T15:40:5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0" w:author="&lt;анонимный&gt;" w:date="2017-08-15T15:44:4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1" w:author="&lt;анонимный&gt;" w:date="2017-08-15T15:44:1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Symbol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  <w:font w:name="Century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6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hAnsi="Times New Roman" w:cs="Times New Roman" w:hint="default"/>
        <w:sz w:val="26"/>
        <w:szCs w:val="24"/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957" w:hanging="39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WW8Num3z0">
    <w:name w:val="WW8Num3z0"/>
    <w:qFormat/>
    <w:rPr>
      <w:rFonts w:ascii="Times New Roman" w:hAnsi="Times New Roman" w:eastAsia="Times New Roman" w:cs="Times New Roman"/>
      <w:sz w:val="26"/>
      <w:szCs w:val="24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Style20">
    <w:name w:val="Знак сноски"/>
    <w:basedOn w:val="Style5"/>
    <w:qFormat/>
    <w:rPr>
      <w:position w:val="24"/>
      <w:sz w:val="15"/>
    </w:rPr>
  </w:style>
  <w:style w:type="character" w:styleId="Style21">
    <w:name w:val="Символ сноски"/>
    <w:qFormat/>
    <w:rPr/>
  </w:style>
  <w:style w:type="character" w:styleId="Style22">
    <w:name w:val="Привязка сноски"/>
    <w:rPr>
      <w:vertAlign w:val="superscript"/>
    </w:rPr>
  </w:style>
  <w:style w:type="character" w:styleId="Style23">
    <w:name w:val="Гиперссылка"/>
    <w:basedOn w:val="Style5"/>
    <w:qFormat/>
    <w:rPr>
      <w:color w:val="0563C1"/>
      <w:u w:val="single"/>
    </w:rPr>
  </w:style>
  <w:style w:type="paragraph" w:styleId="Style24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5">
    <w:name w:val="Body Text"/>
    <w:basedOn w:val="Normal"/>
    <w:pPr>
      <w:spacing w:lineRule="auto" w:line="288" w:before="0" w:after="140"/>
    </w:pPr>
    <w:rPr/>
  </w:style>
  <w:style w:type="paragraph" w:styleId="Style26">
    <w:name w:val="List"/>
    <w:basedOn w:val="Style25"/>
    <w:pPr/>
    <w:rPr>
      <w:rFonts w:cs="Mangal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Mangal"/>
    </w:rPr>
  </w:style>
  <w:style w:type="paragraph" w:styleId="Style29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30">
    <w:name w:val="Без интервала"/>
    <w:basedOn w:val="Normal"/>
    <w:qFormat/>
    <w:pPr/>
    <w:rPr>
      <w:szCs w:val="32"/>
    </w:rPr>
  </w:style>
  <w:style w:type="paragraph" w:styleId="Style31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32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33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4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5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6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ConsPlusNonformat">
    <w:name w:val="ConsPlusNonformat"/>
    <w:qFormat/>
    <w:pPr>
      <w:widowControl w:val="false"/>
      <w:kinsoku w:val="true"/>
      <w:overflowPunct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Title">
    <w:name w:val="ConsPlusTitle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ru-RU" w:bidi="ar-SA" w:eastAsia="zh-CN"/>
    </w:rPr>
  </w:style>
  <w:style w:type="paragraph" w:styleId="ConsPlusNormal">
    <w:name w:val="ConsPlusNormal"/>
    <w:qFormat/>
    <w:pPr>
      <w:widowControl w:val="false"/>
      <w:kinsoku w:val="true"/>
      <w:overflowPunct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32">
    <w:name w:val="Основной текст с отступом 3"/>
    <w:basedOn w:val="Normal"/>
    <w:qFormat/>
    <w:pPr>
      <w:autoSpaceDE w:val="false"/>
      <w:ind w:left="0" w:right="0" w:firstLine="540"/>
      <w:jc w:val="center"/>
    </w:pPr>
    <w:rPr>
      <w:rFonts w:cs="Arial"/>
      <w:bCs/>
      <w:u w:val="single"/>
      <w:lang w:val="ru-RU"/>
    </w:rPr>
  </w:style>
  <w:style w:type="paragraph" w:styleId="Style37">
    <w:name w:val="Обычный (веб)"/>
    <w:basedOn w:val="Normal"/>
    <w:qFormat/>
    <w:pPr>
      <w:spacing w:before="280" w:after="280"/>
      <w:ind w:left="0" w:right="0" w:hanging="0"/>
      <w:jc w:val="left"/>
    </w:pPr>
    <w:rPr>
      <w:rFonts w:eastAsia="PMingLiU;新細明體" w:cs="Arial"/>
      <w:color w:val="000000"/>
      <w:sz w:val="18"/>
      <w:szCs w:val="18"/>
      <w:lang w:val="ru-RU" w:eastAsia="zh-TW" w:bidi="ar-SA"/>
    </w:rPr>
  </w:style>
  <w:style w:type="paragraph" w:styleId="ConsPlusCell">
    <w:name w:val="ConsPlusCell"/>
    <w:qFormat/>
    <w:pPr>
      <w:widowControl w:val="false"/>
      <w:kinsoku w:val="true"/>
      <w:overflowPunct w:val="tru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38">
    <w:name w:val="Содержимое врезки"/>
    <w:basedOn w:val="Normal"/>
    <w:qFormat/>
    <w:pPr/>
    <w:rPr/>
  </w:style>
  <w:style w:type="paragraph" w:styleId="Style39">
    <w:name w:val="Содержимое таблицы"/>
    <w:basedOn w:val="Normal"/>
    <w:qFormat/>
    <w:pPr>
      <w:suppressLineNumbers/>
    </w:pPr>
    <w:rPr/>
  </w:style>
  <w:style w:type="paragraph" w:styleId="Style40">
    <w:name w:val="Обычный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sz w:val="24"/>
      <w:szCs w:val="24"/>
      <w:lang w:val="ru-RU" w:eastAsia="zh-CN" w:bidi="hi-IN"/>
    </w:rPr>
  </w:style>
  <w:style w:type="paragraph" w:styleId="ConsTitle">
    <w:name w:val="ConsTitle"/>
    <w:qFormat/>
    <w:pPr>
      <w:widowControl w:val="false"/>
      <w:suppressAutoHyphens w:val="true"/>
      <w:kinsoku w:val="true"/>
      <w:overflowPunct w:val="true"/>
      <w:autoSpaceDE w:val="false"/>
      <w:bidi w:val="0"/>
      <w:spacing w:lineRule="auto" w:line="240" w:before="0" w:after="0"/>
      <w:ind w:left="0" w:right="19772" w:hanging="0"/>
    </w:pPr>
    <w:rPr>
      <w:rFonts w:ascii="Arial" w:hAnsi="Arial" w:eastAsia="Times New Roman" w:cs="Arial"/>
      <w:b/>
      <w:bCs/>
      <w:color w:val="auto"/>
      <w:sz w:val="20"/>
      <w:szCs w:val="20"/>
      <w:lang w:eastAsia="ru-RU" w:val="ru-RU" w:bidi="hi-IN"/>
    </w:rPr>
  </w:style>
  <w:style w:type="paragraph" w:styleId="Style41">
    <w:name w:val="Footnote Text"/>
    <w:basedOn w:val="Normal"/>
    <w:pPr/>
    <w:rPr/>
  </w:style>
  <w:style w:type="paragraph" w:styleId="Style42">
    <w:name w:val="Текст сноски"/>
    <w:basedOn w:val="Style40"/>
    <w:qFormat/>
    <w:pPr>
      <w:suppressAutoHyphens w:val="true"/>
      <w:bidi w:val="0"/>
      <w:spacing w:before="0" w:after="0"/>
      <w:ind w:left="0" w:right="0" w:firstLine="709"/>
      <w:contextualSpacing/>
      <w:jc w:val="both"/>
    </w:pPr>
    <w:rPr>
      <w:rFonts w:ascii="Arial" w:hAnsi="Arial" w:eastAsia="Calibri" w:cs="Times New Roman"/>
      <w:lang w:val="ru-RU" w:eastAsia="en-US"/>
    </w:rPr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main?base=RLAW026;n=54381;fld=134;dst=101558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comments" Target="comment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1640</TotalTime>
  <Application>LibreOffice/5.3.0.3$Windows_x86 LibreOffice_project/7074905676c47b82bbcfbea1aeefc84afe1c50e1</Application>
  <Pages>21</Pages>
  <Words>5224</Words>
  <Characters>40706</Characters>
  <CharactersWithSpaces>46139</CharactersWithSpaces>
  <Paragraphs>289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2017-08-23T16:21:40Z</cp:lastPrinted>
  <dcterms:modified xsi:type="dcterms:W3CDTF">2017-12-29T11:34:56Z</dcterms:modified>
  <cp:revision>156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